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楷体_GB2312" w:hAnsi="楷体_GB2312" w:eastAsia="楷体_GB2312" w:cs="楷体_GB2312"/>
          <w:b/>
          <w:bCs/>
          <w:sz w:val="56"/>
          <w:szCs w:val="56"/>
          <w:lang w:val="en-US" w:eastAsia="zh-CN"/>
        </w:rPr>
      </w:pPr>
    </w:p>
    <w:p>
      <w:pPr>
        <w:spacing w:line="1200" w:lineRule="exact"/>
        <w:jc w:val="center"/>
        <w:rPr>
          <w:rFonts w:hint="eastAsia" w:ascii="楷体_GB2312" w:hAnsi="楷体_GB2312" w:eastAsia="楷体_GB2312" w:cs="楷体_GB2312"/>
          <w:b/>
          <w:bCs/>
          <w:sz w:val="56"/>
          <w:szCs w:val="56"/>
          <w:lang w:eastAsia="zh-CN"/>
        </w:rPr>
      </w:pPr>
      <w:r>
        <w:rPr>
          <w:rFonts w:hint="eastAsia" w:ascii="楷体_GB2312" w:hAnsi="楷体_GB2312" w:eastAsia="楷体_GB2312" w:cs="楷体_GB2312"/>
          <w:b/>
          <w:bCs/>
          <w:sz w:val="56"/>
          <w:szCs w:val="56"/>
        </w:rPr>
        <w:t>滁州市机电工程学校</w:t>
      </w:r>
      <w:r>
        <w:rPr>
          <w:rFonts w:hint="eastAsia" w:ascii="楷体_GB2312" w:hAnsi="楷体_GB2312" w:eastAsia="楷体_GB2312" w:cs="楷体_GB2312"/>
          <w:b/>
          <w:bCs/>
          <w:sz w:val="56"/>
          <w:szCs w:val="56"/>
          <w:lang w:eastAsia="zh-CN"/>
        </w:rPr>
        <w:t>消防设备采购、安装及调试项目</w:t>
      </w:r>
    </w:p>
    <w:p>
      <w:pPr>
        <w:spacing w:line="120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（自行公开招标）</w:t>
      </w:r>
    </w:p>
    <w:p>
      <w:pPr>
        <w:spacing w:line="1200" w:lineRule="exact"/>
        <w:jc w:val="center"/>
        <w:rPr>
          <w:rFonts w:hint="eastAsia" w:ascii="宋体" w:hAnsi="宋体" w:cs="宋体"/>
          <w:b/>
          <w:bCs/>
          <w:sz w:val="52"/>
          <w:szCs w:val="52"/>
        </w:rPr>
      </w:pPr>
    </w:p>
    <w:p>
      <w:pPr>
        <w:spacing w:line="1200" w:lineRule="exact"/>
        <w:jc w:val="center"/>
        <w:rPr>
          <w:rFonts w:hint="eastAsia" w:ascii="楷体_GB2312" w:hAnsi="楷体_GB2312" w:eastAsia="楷体_GB2312" w:cs="楷体_GB2312"/>
          <w:b/>
          <w:bCs/>
          <w:sz w:val="96"/>
          <w:szCs w:val="96"/>
          <w:lang w:eastAsia="zh-CN"/>
        </w:rPr>
      </w:pPr>
      <w:r>
        <w:rPr>
          <w:rFonts w:hint="eastAsia" w:ascii="楷体_GB2312" w:hAnsi="楷体_GB2312" w:eastAsia="楷体_GB2312" w:cs="楷体_GB2312"/>
          <w:b/>
          <w:bCs/>
          <w:sz w:val="96"/>
          <w:szCs w:val="96"/>
        </w:rPr>
        <w:t>招 标 文 件</w:t>
      </w:r>
    </w:p>
    <w:p>
      <w:pPr>
        <w:pStyle w:val="25"/>
        <w:rPr>
          <w:rFonts w:hint="eastAsia"/>
          <w:lang w:eastAsia="zh-CN"/>
        </w:rPr>
      </w:pPr>
    </w:p>
    <w:p>
      <w:pPr>
        <w:spacing w:line="600" w:lineRule="exact"/>
        <w:rPr>
          <w:rFonts w:hint="eastAsia" w:ascii="宋体" w:hAnsi="宋体"/>
          <w:sz w:val="28"/>
          <w:u w:val="single"/>
        </w:rPr>
      </w:pPr>
    </w:p>
    <w:p>
      <w:pPr>
        <w:spacing w:line="600" w:lineRule="exact"/>
        <w:ind w:firstLine="3080" w:firstLineChars="1100"/>
        <w:rPr>
          <w:rFonts w:hint="eastAsia" w:ascii="宋体" w:hAnsi="宋体"/>
          <w:sz w:val="28"/>
          <w:u w:val="single"/>
        </w:rPr>
      </w:pPr>
    </w:p>
    <w:p>
      <w:pPr>
        <w:pStyle w:val="20"/>
        <w:rPr>
          <w:rFonts w:hint="eastAsia" w:ascii="金山简魏碑" w:hAnsi="金山简魏碑"/>
          <w:sz w:val="24"/>
          <w:szCs w:val="24"/>
        </w:rPr>
      </w:pPr>
    </w:p>
    <w:p>
      <w:pPr>
        <w:pStyle w:val="20"/>
        <w:rPr>
          <w:rFonts w:hint="eastAsia" w:ascii="金山简魏碑" w:hAnsi="金山简魏碑"/>
          <w:sz w:val="24"/>
          <w:szCs w:val="24"/>
        </w:rPr>
      </w:pPr>
    </w:p>
    <w:p>
      <w:pPr>
        <w:pStyle w:val="20"/>
        <w:rPr>
          <w:rFonts w:hint="eastAsia" w:ascii="金山简魏碑" w:hAnsi="金山简魏碑"/>
          <w:sz w:val="24"/>
          <w:szCs w:val="24"/>
        </w:rPr>
      </w:pPr>
    </w:p>
    <w:p>
      <w:pPr>
        <w:widowControl/>
        <w:spacing w:line="960" w:lineRule="auto"/>
        <w:ind w:firstLine="1968" w:firstLineChars="700"/>
        <w:textAlignment w:val="baseline"/>
        <w:rPr>
          <w:rFonts w:hint="eastAsia" w:ascii="宋体" w:hAnsi="宋体" w:cs="宋体"/>
          <w:b/>
          <w:bCs/>
          <w:sz w:val="28"/>
          <w:szCs w:val="28"/>
        </w:rPr>
      </w:pPr>
      <w:bookmarkStart w:id="0" w:name="_Toc531422633"/>
      <w:bookmarkStart w:id="1" w:name="_Toc27887"/>
      <w:r>
        <w:rPr>
          <w:rFonts w:hint="eastAsia" w:ascii="宋体" w:hAnsi="宋体" w:cs="宋体"/>
          <w:b/>
          <w:bCs/>
          <w:sz w:val="28"/>
          <w:szCs w:val="28"/>
        </w:rPr>
        <w:t>招标单位：</w:t>
      </w:r>
      <w:r>
        <w:rPr>
          <w:rFonts w:hint="eastAsia" w:ascii="宋体" w:hAnsi="宋体" w:cs="宋体"/>
          <w:b/>
          <w:bCs/>
          <w:sz w:val="28"/>
          <w:szCs w:val="28"/>
          <w:u w:val="single"/>
        </w:rPr>
        <w:t xml:space="preserve">    滁州市机电工程学校    </w:t>
      </w:r>
      <w:r>
        <w:rPr>
          <w:rFonts w:hint="eastAsia" w:ascii="宋体" w:hAnsi="宋体" w:cs="宋体"/>
          <w:b/>
          <w:bCs/>
          <w:sz w:val="28"/>
          <w:szCs w:val="28"/>
        </w:rPr>
        <w:t>（盖章）</w:t>
      </w:r>
    </w:p>
    <w:p>
      <w:pPr>
        <w:widowControl/>
        <w:spacing w:line="960" w:lineRule="auto"/>
        <w:ind w:firstLine="1968" w:firstLineChars="700"/>
        <w:textAlignment w:val="baseline"/>
        <w:rPr>
          <w:rFonts w:hint="eastAsia" w:ascii="宋体" w:hAnsi="宋体" w:cs="宋体"/>
          <w:b/>
          <w:bCs/>
          <w:sz w:val="28"/>
          <w:szCs w:val="28"/>
        </w:rPr>
      </w:pPr>
      <w:r>
        <w:rPr>
          <w:rFonts w:hint="eastAsia" w:ascii="宋体" w:hAnsi="宋体" w:cs="宋体"/>
          <w:b/>
          <w:bCs/>
          <w:sz w:val="28"/>
          <w:szCs w:val="28"/>
        </w:rPr>
        <w:t>代理机构：</w:t>
      </w:r>
      <w:r>
        <w:rPr>
          <w:rFonts w:hint="eastAsia" w:ascii="宋体" w:hAnsi="宋体" w:cs="宋体"/>
          <w:b/>
          <w:bCs/>
          <w:sz w:val="28"/>
          <w:szCs w:val="28"/>
          <w:u w:val="single"/>
        </w:rPr>
        <w:t xml:space="preserve"> 滁州皖江招标代理有限公司</w:t>
      </w:r>
      <w:r>
        <w:rPr>
          <w:rFonts w:hint="eastAsia" w:ascii="宋体" w:hAnsi="宋体" w:cs="宋体"/>
          <w:b/>
          <w:bCs/>
          <w:sz w:val="28"/>
          <w:szCs w:val="28"/>
        </w:rPr>
        <w:t>（盖章）</w:t>
      </w:r>
    </w:p>
    <w:p>
      <w:pPr>
        <w:pStyle w:val="25"/>
        <w:ind w:firstLine="1687" w:firstLineChars="600"/>
        <w:jc w:val="both"/>
        <w:rPr>
          <w:rFonts w:hint="default" w:eastAsia="宋体"/>
          <w:lang w:val="en-US" w:eastAsia="zh-CN"/>
        </w:rPr>
      </w:pPr>
      <w:r>
        <w:rPr>
          <w:rFonts w:hint="eastAsia" w:ascii="宋体" w:hAnsi="宋体" w:cs="宋体"/>
          <w:b/>
          <w:bCs/>
          <w:sz w:val="28"/>
          <w:szCs w:val="28"/>
          <w:lang w:val="en-US" w:eastAsia="zh-CN"/>
        </w:rPr>
        <w:t xml:space="preserve">日   期： </w:t>
      </w:r>
      <w:r>
        <w:rPr>
          <w:rFonts w:hint="eastAsia" w:ascii="宋体" w:hAnsi="宋体" w:cs="宋体"/>
          <w:b/>
          <w:bCs/>
          <w:sz w:val="28"/>
          <w:szCs w:val="28"/>
          <w:u w:val="single"/>
          <w:lang w:val="en-US" w:eastAsia="zh-CN"/>
        </w:rPr>
        <w:t xml:space="preserve">   2023   年   03     月</w:t>
      </w:r>
    </w:p>
    <w:p>
      <w:pPr>
        <w:pStyle w:val="4"/>
        <w:jc w:val="cente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680" w:footer="680" w:gutter="0"/>
          <w:pgNumType w:fmt="upperRoman" w:start="1"/>
          <w:cols w:space="720" w:num="1"/>
          <w:docGrid w:type="lines" w:linePitch="312" w:charSpace="0"/>
        </w:sectPr>
      </w:pPr>
    </w:p>
    <w:p>
      <w:pPr>
        <w:pStyle w:val="4"/>
        <w:jc w:val="center"/>
        <w:rPr>
          <w:rFonts w:hint="eastAsia"/>
          <w:sz w:val="32"/>
          <w:szCs w:val="32"/>
        </w:rPr>
      </w:pPr>
      <w:r>
        <w:rPr>
          <w:rFonts w:hint="eastAsia"/>
          <w:sz w:val="32"/>
          <w:szCs w:val="32"/>
        </w:rPr>
        <w:t>目  录</w:t>
      </w:r>
      <w:bookmarkEnd w:id="0"/>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TOC \o "1-1" \h \z \u </w:instrText>
      </w:r>
      <w:r>
        <w:rPr>
          <w:rFonts w:hint="eastAsia" w:ascii="宋体" w:hAnsi="宋体" w:cs="宋体"/>
          <w:b/>
          <w:bCs/>
          <w:sz w:val="24"/>
        </w:rPr>
        <w:fldChar w:fldCharType="separate"/>
      </w: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"_Toc531422634"</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Fonts w:hint="eastAsia" w:ascii="宋体" w:hAnsi="宋体" w:cs="宋体"/>
          <w:b/>
          <w:bCs/>
          <w:sz w:val="24"/>
        </w:rPr>
        <w:t>招标公告</w:t>
      </w:r>
      <w:r>
        <w:rPr>
          <w:rFonts w:hint="eastAsia" w:ascii="宋体" w:hAnsi="宋体" w:cs="宋体"/>
          <w:b/>
          <w:bCs/>
          <w:sz w:val="24"/>
        </w:rPr>
        <w:tab/>
      </w:r>
      <w:r>
        <w:rPr>
          <w:rFonts w:hint="eastAsia" w:ascii="宋体" w:hAnsi="宋体" w:cs="宋体"/>
          <w:b/>
          <w:bCs/>
          <w:sz w:val="24"/>
        </w:rPr>
        <w:t>3</w:t>
      </w:r>
      <w:r>
        <w:rPr>
          <w:rFonts w:hint="eastAsia" w:ascii="宋体" w:hAnsi="宋体" w:cs="宋体"/>
          <w:b/>
          <w:bCs/>
          <w:sz w:val="24"/>
        </w:rPr>
        <w:fldChar w:fldCharType="end"/>
      </w:r>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"_Toc531422635"</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Style w:val="37"/>
          <w:rFonts w:hint="eastAsia" w:ascii="宋体" w:hAnsi="宋体" w:cs="宋体"/>
          <w:b/>
          <w:bCs/>
        </w:rPr>
        <w:t>投标须知前附表</w:t>
      </w:r>
      <w:r>
        <w:rPr>
          <w:rFonts w:hint="eastAsia" w:ascii="宋体" w:hAnsi="宋体" w:cs="宋体"/>
          <w:b/>
          <w:bCs/>
          <w:sz w:val="24"/>
        </w:rPr>
        <w:tab/>
      </w:r>
      <w:r>
        <w:rPr>
          <w:rFonts w:hint="eastAsia" w:ascii="宋体" w:hAnsi="宋体" w:cs="宋体"/>
          <w:b/>
          <w:bCs/>
          <w:sz w:val="24"/>
        </w:rPr>
        <w:t>4</w:t>
      </w:r>
      <w:r>
        <w:rPr>
          <w:rFonts w:hint="eastAsia" w:ascii="宋体" w:hAnsi="宋体" w:cs="宋体"/>
          <w:b/>
          <w:bCs/>
          <w:sz w:val="24"/>
        </w:rPr>
        <w:fldChar w:fldCharType="end"/>
      </w:r>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"_Toc531422636"</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Style w:val="37"/>
          <w:rFonts w:hint="eastAsia" w:ascii="宋体" w:hAnsi="宋体" w:cs="宋体"/>
          <w:b/>
          <w:bCs/>
        </w:rPr>
        <w:t>第一章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_Toc531422636 \h </w:instrText>
      </w:r>
      <w:r>
        <w:rPr>
          <w:rFonts w:hint="eastAsia" w:ascii="宋体" w:hAnsi="宋体" w:cs="宋体"/>
          <w:b/>
          <w:bCs/>
          <w:sz w:val="24"/>
        </w:rPr>
        <w:fldChar w:fldCharType="separate"/>
      </w:r>
      <w:r>
        <w:rPr>
          <w:rFonts w:hint="eastAsia" w:ascii="宋体" w:hAnsi="宋体" w:cs="宋体"/>
          <w:b/>
          <w:bCs/>
          <w:sz w:val="24"/>
        </w:rPr>
        <w:t>7</w:t>
      </w:r>
      <w:r>
        <w:rPr>
          <w:rFonts w:hint="eastAsia" w:ascii="宋体" w:hAnsi="宋体" w:cs="宋体"/>
          <w:b/>
          <w:bCs/>
          <w:sz w:val="24"/>
        </w:rPr>
        <w:fldChar w:fldCharType="end"/>
      </w:r>
      <w:r>
        <w:rPr>
          <w:rFonts w:hint="eastAsia" w:ascii="宋体" w:hAnsi="宋体" w:cs="宋体"/>
          <w:b/>
          <w:bCs/>
          <w:sz w:val="24"/>
        </w:rPr>
        <w:fldChar w:fldCharType="end"/>
      </w:r>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"_Toc531422637"</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Style w:val="37"/>
          <w:rFonts w:hint="eastAsia" w:ascii="宋体" w:hAnsi="宋体" w:cs="宋体"/>
          <w:b/>
          <w:bCs/>
        </w:rPr>
        <w:t>第二章  评标办法</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_Toc531422637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"_Toc531422638"</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Style w:val="37"/>
          <w:rFonts w:hint="eastAsia" w:ascii="宋体" w:hAnsi="宋体" w:cs="宋体"/>
          <w:b/>
          <w:bCs/>
        </w:rPr>
        <w:t>第三章  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_Toc531422638 \h </w:instrText>
      </w:r>
      <w:r>
        <w:rPr>
          <w:rFonts w:hint="eastAsia" w:ascii="宋体" w:hAnsi="宋体" w:cs="宋体"/>
          <w:b/>
          <w:bCs/>
          <w:sz w:val="24"/>
        </w:rPr>
        <w:fldChar w:fldCharType="separate"/>
      </w:r>
      <w:r>
        <w:rPr>
          <w:rFonts w:hint="eastAsia" w:ascii="宋体" w:hAnsi="宋体" w:cs="宋体"/>
          <w:b/>
          <w:bCs/>
          <w:sz w:val="24"/>
        </w:rPr>
        <w:t>16</w:t>
      </w:r>
      <w:r>
        <w:rPr>
          <w:rFonts w:hint="eastAsia" w:ascii="宋体" w:hAnsi="宋体" w:cs="宋体"/>
          <w:b/>
          <w:bCs/>
          <w:sz w:val="24"/>
        </w:rPr>
        <w:fldChar w:fldCharType="end"/>
      </w:r>
      <w:r>
        <w:rPr>
          <w:rFonts w:hint="eastAsia" w:ascii="宋体" w:hAnsi="宋体" w:cs="宋体"/>
          <w:b/>
          <w:bCs/>
          <w:sz w:val="24"/>
        </w:rPr>
        <w:fldChar w:fldCharType="end"/>
      </w:r>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"_Toc531422639"</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Style w:val="37"/>
          <w:rFonts w:hint="eastAsia" w:ascii="宋体" w:hAnsi="宋体" w:cs="宋体"/>
          <w:b/>
          <w:bCs/>
        </w:rPr>
        <w:t>第四章  技术</w:t>
      </w:r>
      <w:bookmarkStart w:id="2" w:name="_Hlt531422887"/>
      <w:r>
        <w:rPr>
          <w:rStyle w:val="37"/>
          <w:rFonts w:hint="eastAsia" w:ascii="宋体" w:hAnsi="宋体" w:cs="宋体"/>
          <w:b/>
          <w:bCs/>
        </w:rPr>
        <w:t>规</w:t>
      </w:r>
      <w:bookmarkEnd w:id="2"/>
      <w:r>
        <w:rPr>
          <w:rStyle w:val="37"/>
          <w:rFonts w:hint="eastAsia" w:ascii="宋体" w:hAnsi="宋体" w:cs="宋体"/>
          <w:b/>
          <w:bCs/>
        </w:rPr>
        <w:t>范、设计文件</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_Toc531422639 \h </w:instrText>
      </w:r>
      <w:r>
        <w:rPr>
          <w:rFonts w:hint="eastAsia" w:ascii="宋体" w:hAnsi="宋体" w:cs="宋体"/>
          <w:b/>
          <w:bCs/>
          <w:sz w:val="24"/>
        </w:rPr>
        <w:fldChar w:fldCharType="separate"/>
      </w:r>
      <w:r>
        <w:rPr>
          <w:rFonts w:hint="eastAsia" w:ascii="宋体" w:hAnsi="宋体" w:cs="宋体"/>
          <w:b/>
          <w:bCs/>
          <w:sz w:val="24"/>
        </w:rPr>
        <w:t>22</w:t>
      </w:r>
      <w:r>
        <w:rPr>
          <w:rFonts w:hint="eastAsia" w:ascii="宋体" w:hAnsi="宋体" w:cs="宋体"/>
          <w:b/>
          <w:bCs/>
          <w:sz w:val="24"/>
        </w:rPr>
        <w:fldChar w:fldCharType="end"/>
      </w:r>
      <w:r>
        <w:rPr>
          <w:rFonts w:hint="eastAsia" w:ascii="宋体" w:hAnsi="宋体" w:cs="宋体"/>
          <w:b/>
          <w:bCs/>
          <w:sz w:val="24"/>
        </w:rPr>
        <w:fldChar w:fldCharType="end"/>
      </w:r>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"_Toc531422640"</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Style w:val="37"/>
          <w:rFonts w:hint="eastAsia" w:ascii="宋体" w:hAnsi="宋体" w:cs="宋体"/>
          <w:b/>
          <w:bCs/>
        </w:rPr>
        <w:t xml:space="preserve">第五章  </w:t>
      </w:r>
      <w:r>
        <w:rPr>
          <w:rStyle w:val="37"/>
          <w:rFonts w:hint="eastAsia" w:ascii="宋体" w:hAnsi="宋体" w:cs="宋体"/>
          <w:b/>
          <w:bCs/>
          <w:lang w:eastAsia="zh-CN"/>
        </w:rPr>
        <w:t>采购内容及投标参考价</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_Toc531422640 \h </w:instrText>
      </w:r>
      <w:r>
        <w:rPr>
          <w:rFonts w:hint="eastAsia" w:ascii="宋体" w:hAnsi="宋体" w:cs="宋体"/>
          <w:b/>
          <w:bCs/>
          <w:sz w:val="24"/>
        </w:rPr>
        <w:fldChar w:fldCharType="separate"/>
      </w:r>
      <w:r>
        <w:rPr>
          <w:rFonts w:hint="eastAsia" w:ascii="宋体" w:hAnsi="宋体" w:cs="宋体"/>
          <w:b/>
          <w:bCs/>
          <w:sz w:val="24"/>
        </w:rPr>
        <w:t>22</w:t>
      </w:r>
      <w:r>
        <w:rPr>
          <w:rFonts w:hint="eastAsia" w:ascii="宋体" w:hAnsi="宋体" w:cs="宋体"/>
          <w:b/>
          <w:bCs/>
          <w:sz w:val="24"/>
        </w:rPr>
        <w:fldChar w:fldCharType="end"/>
      </w:r>
      <w:r>
        <w:rPr>
          <w:rFonts w:hint="eastAsia" w:ascii="宋体" w:hAnsi="宋体" w:cs="宋体"/>
          <w:b/>
          <w:bCs/>
          <w:sz w:val="24"/>
        </w:rPr>
        <w:fldChar w:fldCharType="end"/>
      </w:r>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"_Toc531422641"</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Style w:val="37"/>
          <w:rFonts w:hint="eastAsia" w:ascii="宋体" w:hAnsi="宋体" w:cs="宋体"/>
          <w:b/>
          <w:bCs/>
        </w:rPr>
        <w:t>第六章  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_Toc531422641 \h </w:instrText>
      </w:r>
      <w:r>
        <w:rPr>
          <w:rFonts w:hint="eastAsia" w:ascii="宋体" w:hAnsi="宋体" w:cs="宋体"/>
          <w:b/>
          <w:bCs/>
          <w:sz w:val="24"/>
        </w:rPr>
        <w:fldChar w:fldCharType="separate"/>
      </w:r>
      <w:r>
        <w:rPr>
          <w:rFonts w:hint="eastAsia"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9"/>
        <w:tabs>
          <w:tab w:val="right" w:leader="dot" w:pos="9174"/>
        </w:tabs>
        <w:spacing w:line="960" w:lineRule="auto"/>
        <w:jc w:val="center"/>
        <w:rPr>
          <w:rFonts w:hint="eastAsia" w:ascii="宋体" w:hAnsi="宋体" w:cs="宋体"/>
          <w:b/>
          <w:bCs/>
          <w:sz w:val="24"/>
        </w:rPr>
      </w:pPr>
      <w:r>
        <w:rPr>
          <w:rFonts w:hint="eastAsia" w:ascii="宋体" w:hAnsi="宋体" w:cs="宋体"/>
          <w:b/>
          <w:bCs/>
          <w:sz w:val="24"/>
        </w:rPr>
        <w:fldChar w:fldCharType="begin"/>
      </w:r>
      <w:r>
        <w:rPr>
          <w:rStyle w:val="37"/>
          <w:rFonts w:hint="eastAsia" w:ascii="宋体" w:hAnsi="宋体" w:cs="宋体"/>
          <w:b/>
          <w:bCs/>
        </w:rPr>
        <w:instrText xml:space="preserve"> </w:instrText>
      </w:r>
      <w:r>
        <w:rPr>
          <w:rFonts w:hint="eastAsia" w:ascii="宋体" w:hAnsi="宋体" w:cs="宋体"/>
          <w:b/>
          <w:bCs/>
          <w:sz w:val="24"/>
        </w:rPr>
        <w:instrText xml:space="preserve">HYPERLINK \l "_Toc531422642"</w:instrText>
      </w:r>
      <w:r>
        <w:rPr>
          <w:rStyle w:val="37"/>
          <w:rFonts w:hint="eastAsia" w:ascii="宋体" w:hAnsi="宋体" w:cs="宋体"/>
          <w:b/>
          <w:bCs/>
        </w:rPr>
        <w:instrText xml:space="preserve"> </w:instrText>
      </w:r>
      <w:r>
        <w:rPr>
          <w:rFonts w:hint="eastAsia" w:ascii="宋体" w:hAnsi="宋体" w:cs="宋体"/>
          <w:b/>
          <w:bCs/>
          <w:sz w:val="24"/>
        </w:rPr>
        <w:fldChar w:fldCharType="separate"/>
      </w:r>
      <w:r>
        <w:rPr>
          <w:rStyle w:val="37"/>
          <w:rFonts w:hint="eastAsia" w:ascii="宋体" w:hAnsi="宋体" w:cs="宋体"/>
          <w:b/>
          <w:bCs/>
        </w:rPr>
        <w:t>第七章  招标单位、招标代理机构对本招标文件的确认</w:t>
      </w:r>
      <w:r>
        <w:rPr>
          <w:rFonts w:hint="eastAsia" w:ascii="宋体" w:hAnsi="宋体" w:cs="宋体"/>
          <w:b/>
          <w:bCs/>
          <w:sz w:val="24"/>
        </w:rPr>
        <w:tab/>
      </w:r>
      <w:r>
        <w:rPr>
          <w:rFonts w:hint="eastAsia" w:ascii="宋体" w:hAnsi="宋体" w:cs="宋体"/>
          <w:b/>
          <w:bCs/>
          <w:sz w:val="24"/>
        </w:rPr>
        <w:t>3</w:t>
      </w:r>
      <w:r>
        <w:rPr>
          <w:rFonts w:hint="eastAsia" w:ascii="宋体" w:hAnsi="宋体" w:cs="宋体"/>
          <w:b/>
          <w:bCs/>
          <w:sz w:val="24"/>
        </w:rPr>
        <w:fldChar w:fldCharType="end"/>
      </w:r>
      <w:r>
        <w:rPr>
          <w:rFonts w:hint="eastAsia" w:ascii="宋体" w:hAnsi="宋体" w:cs="宋体"/>
          <w:b/>
          <w:bCs/>
          <w:sz w:val="24"/>
        </w:rPr>
        <w:t>2</w:t>
      </w:r>
    </w:p>
    <w:p>
      <w:pPr>
        <w:spacing w:line="960" w:lineRule="auto"/>
        <w:jc w:val="center"/>
        <w:rPr>
          <w:rFonts w:hint="eastAsia" w:ascii="金山简魏碑" w:hAnsi="金山简魏碑"/>
          <w:sz w:val="24"/>
        </w:rPr>
      </w:pPr>
      <w:r>
        <w:rPr>
          <w:rFonts w:hint="eastAsia" w:ascii="宋体" w:hAnsi="宋体" w:cs="宋体"/>
          <w:b/>
          <w:bCs/>
          <w:sz w:val="24"/>
        </w:rPr>
        <w:fldChar w:fldCharType="end"/>
      </w:r>
    </w:p>
    <w:p>
      <w:pPr>
        <w:pStyle w:val="4"/>
        <w:jc w:val="center"/>
        <w:rPr>
          <w:rFonts w:hint="eastAsia"/>
          <w:sz w:val="32"/>
          <w:szCs w:val="32"/>
        </w:rPr>
        <w:sectPr>
          <w:headerReference r:id="rId10" w:type="first"/>
          <w:footerReference r:id="rId12" w:type="first"/>
          <w:headerReference r:id="rId9" w:type="default"/>
          <w:footerReference r:id="rId11" w:type="even"/>
          <w:pgSz w:w="11906" w:h="16838"/>
          <w:pgMar w:top="1134" w:right="1134" w:bottom="1134" w:left="1134" w:header="567" w:footer="567" w:gutter="0"/>
          <w:cols w:space="720" w:num="1"/>
          <w:docGrid w:type="lines" w:linePitch="312" w:charSpace="0"/>
        </w:sectPr>
      </w:pPr>
      <w:bookmarkStart w:id="3" w:name="_Toc531422634"/>
    </w:p>
    <w:bookmarkEnd w:id="1"/>
    <w:bookmarkEnd w:id="3"/>
    <w:p>
      <w:pPr>
        <w:pStyle w:val="4"/>
        <w:spacing w:before="0" w:after="0" w:line="336" w:lineRule="auto"/>
        <w:jc w:val="center"/>
        <w:rPr>
          <w:rFonts w:hint="eastAsia" w:ascii="宋体" w:hAnsi="宋体" w:cs="宋体"/>
          <w:color w:val="000000"/>
          <w:sz w:val="32"/>
          <w:szCs w:val="32"/>
        </w:rPr>
      </w:pPr>
      <w:bookmarkStart w:id="4" w:name="_Toc531422635"/>
      <w:bookmarkStart w:id="5" w:name="_Toc518561302"/>
      <w:r>
        <w:rPr>
          <w:rFonts w:hint="eastAsia" w:ascii="宋体" w:hAnsi="宋体" w:cs="宋体"/>
          <w:color w:val="000000"/>
          <w:sz w:val="32"/>
          <w:szCs w:val="32"/>
        </w:rPr>
        <w:t>滁州市机电工程学校消防设备采购、安装及调试项目招标公告</w:t>
      </w:r>
    </w:p>
    <w:p>
      <w:pPr>
        <w:spacing w:line="336" w:lineRule="auto"/>
        <w:ind w:firstLine="420" w:firstLineChars="200"/>
        <w:rPr>
          <w:rFonts w:hint="eastAsia" w:ascii="宋体" w:hAnsi="宋体" w:cs="宋体"/>
          <w:bCs/>
          <w:szCs w:val="21"/>
        </w:rPr>
      </w:pPr>
      <w:r>
        <w:rPr>
          <w:rFonts w:hint="eastAsia" w:ascii="宋体" w:hAnsi="宋体" w:cs="宋体"/>
          <w:szCs w:val="21"/>
          <w:u w:val="single"/>
        </w:rPr>
        <w:t xml:space="preserve"> 滁州皖江招标代理有限公司</w:t>
      </w:r>
      <w:r>
        <w:rPr>
          <w:rFonts w:hint="eastAsia" w:ascii="宋体" w:hAnsi="宋体" w:cs="宋体"/>
          <w:szCs w:val="21"/>
        </w:rPr>
        <w:t>受</w:t>
      </w:r>
      <w:r>
        <w:rPr>
          <w:rFonts w:hint="eastAsia" w:ascii="宋体" w:hAnsi="宋体" w:cs="宋体"/>
          <w:bCs/>
          <w:szCs w:val="21"/>
          <w:u w:val="single"/>
        </w:rPr>
        <w:t>滁州市机电工程学校</w:t>
      </w:r>
      <w:r>
        <w:rPr>
          <w:rFonts w:hint="eastAsia" w:ascii="宋体" w:hAnsi="宋体" w:cs="宋体"/>
          <w:szCs w:val="21"/>
        </w:rPr>
        <w:t>的委托，现对</w:t>
      </w:r>
      <w:r>
        <w:rPr>
          <w:rFonts w:hint="eastAsia" w:ascii="宋体" w:hAnsi="宋体" w:cs="宋体"/>
          <w:bCs/>
          <w:szCs w:val="21"/>
          <w:u w:val="single"/>
        </w:rPr>
        <w:t>滁州市机电工程学校消防设备采购、安装及调试项目</w:t>
      </w:r>
      <w:r>
        <w:rPr>
          <w:rFonts w:hint="eastAsia" w:ascii="宋体" w:hAnsi="宋体" w:cs="宋体"/>
          <w:szCs w:val="21"/>
        </w:rPr>
        <w:t>进行公开招标，欢迎具备条件的投标人参加投标。</w:t>
      </w:r>
    </w:p>
    <w:p>
      <w:pPr>
        <w:spacing w:line="336" w:lineRule="auto"/>
        <w:ind w:firstLine="422" w:firstLineChars="200"/>
        <w:outlineLvl w:val="0"/>
        <w:rPr>
          <w:rFonts w:hint="eastAsia" w:ascii="宋体" w:hAnsi="宋体" w:cs="宋体"/>
          <w:szCs w:val="21"/>
        </w:rPr>
      </w:pPr>
      <w:bookmarkStart w:id="6" w:name="_Toc15135"/>
      <w:bookmarkStart w:id="7" w:name="_Toc27716"/>
      <w:bookmarkStart w:id="8" w:name="_Toc23391"/>
      <w:r>
        <w:rPr>
          <w:rFonts w:hint="eastAsia" w:ascii="宋体" w:hAnsi="宋体" w:cs="宋体"/>
          <w:b/>
          <w:bCs/>
          <w:szCs w:val="21"/>
        </w:rPr>
        <w:t>一、项目名称及内容</w:t>
      </w:r>
      <w:bookmarkEnd w:id="6"/>
      <w:bookmarkEnd w:id="7"/>
      <w:bookmarkEnd w:id="8"/>
    </w:p>
    <w:p>
      <w:pPr>
        <w:spacing w:line="336" w:lineRule="auto"/>
        <w:ind w:firstLine="420" w:firstLineChars="200"/>
        <w:rPr>
          <w:rFonts w:hint="eastAsia" w:ascii="宋体" w:hAnsi="宋体" w:cs="宋体"/>
          <w:szCs w:val="21"/>
        </w:rPr>
      </w:pPr>
      <w:r>
        <w:rPr>
          <w:rFonts w:hint="eastAsia" w:ascii="宋体" w:hAnsi="宋体" w:cs="宋体"/>
          <w:szCs w:val="21"/>
        </w:rPr>
        <w:t>1、项目名称：</w:t>
      </w:r>
      <w:r>
        <w:rPr>
          <w:rFonts w:hint="eastAsia" w:ascii="宋体" w:hAnsi="宋体" w:cs="宋体"/>
          <w:bCs/>
          <w:szCs w:val="21"/>
        </w:rPr>
        <w:t>滁州市机电工程学校消防设备采购、安装及调试项目</w:t>
      </w:r>
    </w:p>
    <w:p>
      <w:pPr>
        <w:spacing w:line="336" w:lineRule="auto"/>
        <w:ind w:firstLine="420" w:firstLineChars="200"/>
        <w:rPr>
          <w:rFonts w:hint="eastAsia" w:ascii="宋体" w:hAnsi="宋体" w:cs="宋体"/>
          <w:szCs w:val="21"/>
        </w:rPr>
      </w:pPr>
      <w:r>
        <w:rPr>
          <w:rFonts w:hint="eastAsia" w:ascii="宋体" w:hAnsi="宋体" w:cs="宋体"/>
          <w:szCs w:val="21"/>
        </w:rPr>
        <w:t>2、项目单位：</w:t>
      </w:r>
      <w:r>
        <w:rPr>
          <w:rFonts w:hint="eastAsia" w:ascii="宋体" w:hAnsi="宋体" w:cs="宋体"/>
          <w:bCs/>
          <w:szCs w:val="21"/>
        </w:rPr>
        <w:t>滁州市机电工程学校</w:t>
      </w:r>
    </w:p>
    <w:p>
      <w:pPr>
        <w:spacing w:line="336" w:lineRule="auto"/>
        <w:ind w:firstLine="420" w:firstLineChars="200"/>
        <w:rPr>
          <w:rFonts w:hint="eastAsia" w:ascii="宋体" w:hAnsi="宋体" w:cs="宋体"/>
          <w:szCs w:val="21"/>
        </w:rPr>
      </w:pPr>
      <w:r>
        <w:rPr>
          <w:rFonts w:hint="eastAsia" w:ascii="宋体" w:hAnsi="宋体" w:cs="宋体"/>
          <w:szCs w:val="21"/>
          <w:highlight w:val="yellow"/>
        </w:rPr>
        <w:t>3、资金来源：财政资金</w:t>
      </w:r>
    </w:p>
    <w:p>
      <w:pPr>
        <w:spacing w:line="336" w:lineRule="auto"/>
        <w:ind w:firstLine="420" w:firstLineChars="200"/>
        <w:rPr>
          <w:rFonts w:hint="eastAsia" w:ascii="宋体" w:hAnsi="宋体" w:cs="宋体"/>
          <w:szCs w:val="21"/>
        </w:rPr>
      </w:pPr>
      <w:r>
        <w:rPr>
          <w:rFonts w:hint="eastAsia" w:ascii="宋体" w:hAnsi="宋体" w:cs="宋体"/>
          <w:szCs w:val="21"/>
        </w:rPr>
        <w:t>4、项目预算：投资估算价约</w:t>
      </w:r>
      <w:r>
        <w:rPr>
          <w:rFonts w:hint="eastAsia" w:ascii="宋体" w:hAnsi="宋体" w:cs="宋体"/>
          <w:szCs w:val="21"/>
          <w:lang w:val="en-US" w:eastAsia="zh-CN"/>
        </w:rPr>
        <w:t>9.6万</w:t>
      </w:r>
      <w:r>
        <w:rPr>
          <w:rFonts w:hint="eastAsia" w:ascii="宋体" w:hAnsi="宋体" w:cs="宋体"/>
          <w:szCs w:val="21"/>
        </w:rPr>
        <w:t>元</w:t>
      </w:r>
    </w:p>
    <w:p>
      <w:pPr>
        <w:spacing w:line="336" w:lineRule="auto"/>
        <w:ind w:firstLine="420" w:firstLineChars="200"/>
        <w:rPr>
          <w:rFonts w:hint="eastAsia" w:ascii="宋体" w:hAnsi="宋体" w:cs="宋体"/>
          <w:szCs w:val="21"/>
        </w:rPr>
      </w:pPr>
      <w:r>
        <w:rPr>
          <w:rFonts w:hint="eastAsia" w:ascii="宋体" w:hAnsi="宋体" w:cs="宋体"/>
          <w:szCs w:val="21"/>
        </w:rPr>
        <w:t>5、标段（包别）划分：一个标段</w:t>
      </w:r>
    </w:p>
    <w:p>
      <w:pPr>
        <w:spacing w:line="336" w:lineRule="auto"/>
        <w:ind w:firstLine="420" w:firstLineChars="200"/>
        <w:rPr>
          <w:rFonts w:hint="eastAsia" w:ascii="宋体" w:hAnsi="宋体" w:cs="宋体"/>
          <w:szCs w:val="21"/>
        </w:rPr>
      </w:pPr>
      <w:r>
        <w:rPr>
          <w:rFonts w:hint="eastAsia" w:ascii="宋体" w:hAnsi="宋体" w:cs="宋体"/>
          <w:szCs w:val="21"/>
        </w:rPr>
        <w:t>6、项目基本概况：线路排查、闭门器损坏修复、顺序器缺失修复、防火门窗、防火卷帘门、应急照明灯/指示、螺纹阀门、标识牌、人孔盖板</w:t>
      </w:r>
      <w:r>
        <w:rPr>
          <w:rFonts w:hint="eastAsia" w:ascii="宋体" w:hAnsi="宋体" w:cs="宋体"/>
          <w:szCs w:val="21"/>
          <w:lang w:eastAsia="zh-CN"/>
        </w:rPr>
        <w:t>等，</w:t>
      </w:r>
      <w:r>
        <w:rPr>
          <w:rFonts w:hint="eastAsia" w:ascii="宋体" w:hAnsi="宋体" w:cs="宋体"/>
          <w:szCs w:val="21"/>
        </w:rPr>
        <w:t>具体详见</w:t>
      </w:r>
      <w:r>
        <w:rPr>
          <w:rFonts w:hint="eastAsia" w:ascii="宋体" w:hAnsi="宋体" w:cs="宋体"/>
          <w:szCs w:val="21"/>
          <w:lang w:val="en-US" w:eastAsia="zh-CN"/>
        </w:rPr>
        <w:t>招标文件</w:t>
      </w:r>
      <w:r>
        <w:rPr>
          <w:rFonts w:hint="eastAsia" w:ascii="宋体" w:hAnsi="宋体" w:cs="宋体"/>
          <w:szCs w:val="21"/>
          <w:lang w:eastAsia="zh-CN"/>
        </w:rPr>
        <w:t>采购内容及</w:t>
      </w:r>
      <w:r>
        <w:rPr>
          <w:rFonts w:hint="eastAsia" w:ascii="宋体" w:hAnsi="宋体" w:cs="宋体"/>
          <w:szCs w:val="21"/>
        </w:rPr>
        <w:t>投标参考价</w:t>
      </w:r>
      <w:r>
        <w:rPr>
          <w:rFonts w:hint="eastAsia" w:ascii="宋体" w:hAnsi="宋体" w:cs="宋体"/>
          <w:szCs w:val="21"/>
          <w:lang w:val="af-ZA"/>
        </w:rPr>
        <w:t>。</w:t>
      </w:r>
    </w:p>
    <w:p>
      <w:pPr>
        <w:spacing w:line="336" w:lineRule="auto"/>
        <w:ind w:firstLine="422" w:firstLineChars="200"/>
        <w:outlineLvl w:val="0"/>
        <w:rPr>
          <w:rFonts w:hint="eastAsia" w:ascii="宋体" w:hAnsi="宋体" w:cs="宋体"/>
          <w:szCs w:val="21"/>
        </w:rPr>
      </w:pPr>
      <w:bookmarkStart w:id="9" w:name="_Toc4722"/>
      <w:bookmarkStart w:id="10" w:name="_Toc24705"/>
      <w:bookmarkStart w:id="11" w:name="_Toc6270"/>
      <w:r>
        <w:rPr>
          <w:rFonts w:hint="eastAsia" w:ascii="宋体" w:hAnsi="宋体" w:cs="宋体"/>
          <w:b/>
          <w:bCs/>
          <w:szCs w:val="21"/>
        </w:rPr>
        <w:t>二、投标人资格</w:t>
      </w:r>
      <w:bookmarkEnd w:id="9"/>
      <w:bookmarkEnd w:id="10"/>
      <w:bookmarkEnd w:id="11"/>
    </w:p>
    <w:p>
      <w:pPr>
        <w:spacing w:line="336" w:lineRule="auto"/>
        <w:ind w:firstLine="420" w:firstLineChars="200"/>
        <w:rPr>
          <w:rFonts w:hint="eastAsia" w:ascii="宋体" w:hAnsi="宋体" w:cs="宋体"/>
          <w:szCs w:val="21"/>
        </w:rPr>
      </w:pPr>
      <w:r>
        <w:rPr>
          <w:rFonts w:hint="eastAsia" w:ascii="宋体" w:hAnsi="宋体" w:cs="宋体"/>
          <w:szCs w:val="21"/>
          <w:highlight w:val="yellow"/>
        </w:rPr>
        <w:t>1、企业要求：具有独立法人资格的消防设施工程专业承包资质二级</w:t>
      </w:r>
      <w:r>
        <w:rPr>
          <w:rFonts w:hint="eastAsia" w:ascii="宋体" w:hAnsi="宋体" w:cs="宋体"/>
          <w:szCs w:val="21"/>
          <w:highlight w:val="yellow"/>
          <w:lang w:val="en-US" w:eastAsia="zh-CN"/>
        </w:rPr>
        <w:t>及以上</w:t>
      </w:r>
      <w:r>
        <w:rPr>
          <w:rFonts w:hint="eastAsia" w:ascii="宋体" w:hAnsi="宋体" w:cs="宋体"/>
          <w:szCs w:val="21"/>
          <w:highlight w:val="yellow"/>
        </w:rPr>
        <w:t>；</w:t>
      </w:r>
    </w:p>
    <w:p>
      <w:pPr>
        <w:spacing w:line="336" w:lineRule="auto"/>
        <w:ind w:firstLine="420" w:firstLineChars="200"/>
        <w:rPr>
          <w:rFonts w:hint="eastAsia" w:ascii="宋体" w:hAnsi="宋体" w:cs="宋体"/>
          <w:szCs w:val="21"/>
        </w:rPr>
      </w:pPr>
      <w:r>
        <w:rPr>
          <w:rFonts w:hint="eastAsia" w:ascii="宋体" w:hAnsi="宋体" w:cs="宋体"/>
          <w:szCs w:val="21"/>
        </w:rPr>
        <w:t>2、项目负责人要求：注册在投标单位的</w:t>
      </w:r>
      <w:r>
        <w:rPr>
          <w:rFonts w:hint="eastAsia" w:ascii="宋体" w:hAnsi="宋体" w:cs="宋体"/>
          <w:szCs w:val="21"/>
          <w:lang w:eastAsia="zh-CN"/>
        </w:rPr>
        <w:t>机电工程</w:t>
      </w:r>
      <w:r>
        <w:rPr>
          <w:rFonts w:hint="eastAsia" w:ascii="宋体" w:hAnsi="宋体" w:cs="宋体"/>
          <w:szCs w:val="21"/>
        </w:rPr>
        <w:t>专业贰级及以上资质的注册建造师；</w:t>
      </w:r>
    </w:p>
    <w:p>
      <w:pPr>
        <w:spacing w:line="336" w:lineRule="auto"/>
        <w:ind w:firstLine="420" w:firstLineChars="200"/>
        <w:rPr>
          <w:rFonts w:hint="eastAsia" w:ascii="宋体" w:hAnsi="宋体" w:cs="宋体"/>
          <w:szCs w:val="21"/>
        </w:rPr>
      </w:pPr>
      <w:r>
        <w:rPr>
          <w:rFonts w:hint="eastAsia" w:ascii="宋体" w:hAnsi="宋体" w:cs="宋体"/>
          <w:szCs w:val="21"/>
        </w:rPr>
        <w:t>3、本项目不接受联合体投标；</w:t>
      </w:r>
    </w:p>
    <w:p>
      <w:pPr>
        <w:pStyle w:val="25"/>
        <w:ind w:left="0"/>
        <w:rPr>
          <w:rFonts w:hint="eastAsia" w:ascii="金山简魏碑" w:hAnsi="金山简魏碑"/>
          <w:sz w:val="21"/>
          <w:szCs w:val="21"/>
        </w:rPr>
      </w:pPr>
      <w:r>
        <w:rPr>
          <w:rFonts w:hint="eastAsia" w:ascii="金山简魏碑" w:hAnsi="金山简魏碑"/>
          <w:sz w:val="21"/>
          <w:szCs w:val="21"/>
        </w:rPr>
        <w:t xml:space="preserve">4、信誉要求：投标人不得存在以下情形：  </w:t>
      </w:r>
    </w:p>
    <w:p>
      <w:pPr>
        <w:pStyle w:val="25"/>
        <w:rPr>
          <w:rFonts w:hint="eastAsia" w:ascii="金山简魏碑" w:hAnsi="金山简魏碑"/>
          <w:sz w:val="21"/>
          <w:szCs w:val="21"/>
        </w:rPr>
      </w:pPr>
      <w:r>
        <w:rPr>
          <w:rFonts w:hint="eastAsia" w:ascii="金山简魏碑" w:hAnsi="金山简魏碑"/>
          <w:sz w:val="21"/>
          <w:szCs w:val="21"/>
        </w:rPr>
        <w:t>①投标人被人民法院列入失信被执行人的；</w:t>
      </w:r>
    </w:p>
    <w:p>
      <w:pPr>
        <w:pStyle w:val="25"/>
        <w:rPr>
          <w:rFonts w:hint="eastAsia" w:ascii="金山简魏碑" w:hAnsi="金山简魏碑"/>
          <w:sz w:val="21"/>
          <w:szCs w:val="21"/>
        </w:rPr>
      </w:pPr>
      <w:r>
        <w:rPr>
          <w:rFonts w:hint="eastAsia" w:ascii="金山简魏碑" w:hAnsi="金山简魏碑"/>
          <w:sz w:val="21"/>
          <w:szCs w:val="21"/>
        </w:rPr>
        <w:t>②投标人或其法定代表人或拟派项目负责人近五年被人民检察院列入行贿犯罪档案的；</w:t>
      </w:r>
    </w:p>
    <w:p>
      <w:pPr>
        <w:pStyle w:val="25"/>
        <w:rPr>
          <w:rFonts w:hint="eastAsia" w:ascii="金山简魏碑" w:hAnsi="金山简魏碑"/>
          <w:sz w:val="21"/>
          <w:szCs w:val="21"/>
        </w:rPr>
      </w:pPr>
      <w:r>
        <w:rPr>
          <w:rFonts w:hint="eastAsia" w:ascii="金山简魏碑" w:hAnsi="金山简魏碑"/>
          <w:sz w:val="21"/>
          <w:szCs w:val="21"/>
        </w:rPr>
        <w:t>③投标人被市场监督管理部门列入经营异常名录或者严重违法企业名单的；</w:t>
      </w:r>
    </w:p>
    <w:p>
      <w:pPr>
        <w:pStyle w:val="25"/>
        <w:rPr>
          <w:rFonts w:hint="eastAsia" w:ascii="金山简魏碑" w:hAnsi="金山简魏碑"/>
          <w:sz w:val="21"/>
          <w:szCs w:val="21"/>
        </w:rPr>
      </w:pPr>
      <w:r>
        <w:rPr>
          <w:rFonts w:hint="eastAsia" w:ascii="金山简魏碑" w:hAnsi="金山简魏碑"/>
          <w:sz w:val="21"/>
          <w:szCs w:val="21"/>
        </w:rPr>
        <w:t>④投标人被税收部门列入重大税收违法案件当事人的；</w:t>
      </w:r>
    </w:p>
    <w:p>
      <w:pPr>
        <w:pStyle w:val="25"/>
        <w:rPr>
          <w:rFonts w:hint="eastAsia" w:ascii="金山简魏碑" w:hAnsi="金山简魏碑"/>
          <w:sz w:val="21"/>
          <w:szCs w:val="21"/>
        </w:rPr>
      </w:pPr>
      <w:r>
        <w:rPr>
          <w:rFonts w:hint="eastAsia" w:ascii="金山简魏碑" w:hAnsi="金山简魏碑"/>
          <w:sz w:val="21"/>
          <w:szCs w:val="21"/>
        </w:rPr>
        <w:t>⑤在“信用中国”网站上披露仍在公示期的严重失信行为的；</w:t>
      </w:r>
    </w:p>
    <w:p>
      <w:pPr>
        <w:pStyle w:val="25"/>
        <w:rPr>
          <w:rFonts w:hint="eastAsia" w:ascii="金山简魏碑" w:hAnsi="金山简魏碑"/>
          <w:sz w:val="21"/>
          <w:szCs w:val="21"/>
        </w:rPr>
      </w:pPr>
      <w:r>
        <w:rPr>
          <w:rFonts w:hint="eastAsia" w:ascii="金山简魏碑" w:hAnsi="金山简魏碑"/>
          <w:sz w:val="21"/>
          <w:szCs w:val="21"/>
        </w:rPr>
        <w:t>⑥被滁州市县各行业主管部门及公管部门限制投标且在限制期内的；</w:t>
      </w:r>
    </w:p>
    <w:p>
      <w:pPr>
        <w:pStyle w:val="25"/>
        <w:rPr>
          <w:rFonts w:hint="eastAsia" w:ascii="金山简魏碑" w:hAnsi="金山简魏碑"/>
          <w:sz w:val="21"/>
          <w:szCs w:val="21"/>
        </w:rPr>
      </w:pPr>
      <w:r>
        <w:rPr>
          <w:rFonts w:hint="eastAsia" w:ascii="金山简魏碑" w:hAnsi="金山简魏碑"/>
          <w:sz w:val="21"/>
          <w:szCs w:val="21"/>
        </w:rPr>
        <w:t>⑦被滁州市县公管部门记信用信息记录且在披露期内的。</w:t>
      </w:r>
    </w:p>
    <w:p>
      <w:pPr>
        <w:spacing w:line="336" w:lineRule="auto"/>
        <w:ind w:firstLine="422" w:firstLineChars="200"/>
        <w:outlineLvl w:val="0"/>
        <w:rPr>
          <w:rFonts w:hint="eastAsia" w:ascii="宋体" w:hAnsi="宋体" w:cs="宋体"/>
          <w:szCs w:val="21"/>
        </w:rPr>
      </w:pPr>
      <w:bookmarkStart w:id="12" w:name="_Toc16461"/>
      <w:bookmarkStart w:id="13" w:name="_Toc23547"/>
      <w:bookmarkStart w:id="14" w:name="_Toc10245"/>
      <w:r>
        <w:rPr>
          <w:rFonts w:hint="eastAsia" w:ascii="宋体" w:hAnsi="宋体" w:cs="宋体"/>
          <w:b/>
          <w:bCs/>
          <w:szCs w:val="21"/>
        </w:rPr>
        <w:t>三、招标文件发售办法</w:t>
      </w:r>
      <w:bookmarkEnd w:id="12"/>
      <w:bookmarkEnd w:id="13"/>
      <w:bookmarkEnd w:id="14"/>
    </w:p>
    <w:p>
      <w:pPr>
        <w:spacing w:line="336" w:lineRule="auto"/>
        <w:ind w:firstLine="420" w:firstLineChars="200"/>
        <w:rPr>
          <w:rFonts w:hint="eastAsia" w:ascii="宋体" w:hAnsi="宋体" w:cs="宋体"/>
          <w:szCs w:val="21"/>
        </w:rPr>
      </w:pPr>
      <w:r>
        <w:rPr>
          <w:rFonts w:hint="eastAsia" w:ascii="宋体" w:hAnsi="宋体" w:cs="宋体"/>
          <w:szCs w:val="21"/>
        </w:rPr>
        <w:t>1、招标文件发售时间：202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日17时后，如</w:t>
      </w:r>
      <w:bookmarkStart w:id="71" w:name="_GoBack"/>
      <w:bookmarkEnd w:id="71"/>
      <w:r>
        <w:rPr>
          <w:rFonts w:hint="eastAsia" w:ascii="宋体" w:hAnsi="宋体" w:cs="宋体"/>
          <w:szCs w:val="21"/>
        </w:rPr>
        <w:t>投标单位不及时下载招标文件，造成后果由投标单位自负；</w:t>
      </w:r>
    </w:p>
    <w:p>
      <w:pPr>
        <w:wordWrap w:val="0"/>
        <w:spacing w:line="336" w:lineRule="auto"/>
        <w:ind w:firstLine="420" w:firstLineChars="200"/>
        <w:jc w:val="left"/>
        <w:rPr>
          <w:rFonts w:hint="eastAsia" w:ascii="宋体" w:hAnsi="宋体" w:cs="宋体"/>
          <w:szCs w:val="21"/>
        </w:rPr>
      </w:pPr>
      <w:r>
        <w:rPr>
          <w:rFonts w:hint="eastAsia" w:ascii="宋体" w:hAnsi="宋体" w:cs="宋体"/>
          <w:szCs w:val="21"/>
        </w:rPr>
        <w:t>2、招标文件领取方式：投标人从滁州市机电工程学校官网（http://www.cztc.edu.cn/）通知公告栏自行下载；</w:t>
      </w:r>
    </w:p>
    <w:p>
      <w:pPr>
        <w:spacing w:line="336" w:lineRule="auto"/>
        <w:ind w:firstLine="422" w:firstLineChars="200"/>
        <w:outlineLvl w:val="0"/>
        <w:rPr>
          <w:rFonts w:hint="eastAsia" w:ascii="宋体" w:hAnsi="宋体" w:cs="宋体"/>
          <w:szCs w:val="21"/>
        </w:rPr>
      </w:pPr>
      <w:bookmarkStart w:id="15" w:name="_Toc6623"/>
      <w:bookmarkStart w:id="16" w:name="_Toc24808"/>
      <w:bookmarkStart w:id="17" w:name="_Toc4618"/>
      <w:r>
        <w:rPr>
          <w:rFonts w:hint="eastAsia" w:ascii="宋体" w:hAnsi="宋体" w:cs="宋体"/>
          <w:b/>
          <w:bCs/>
          <w:szCs w:val="21"/>
        </w:rPr>
        <w:t>四、开标时间及地点</w:t>
      </w:r>
      <w:bookmarkEnd w:id="15"/>
      <w:bookmarkEnd w:id="16"/>
      <w:bookmarkEnd w:id="17"/>
    </w:p>
    <w:p>
      <w:pPr>
        <w:spacing w:line="336" w:lineRule="auto"/>
        <w:ind w:firstLine="420" w:firstLineChars="200"/>
        <w:rPr>
          <w:rFonts w:hint="eastAsia" w:ascii="宋体" w:hAnsi="宋体" w:cs="宋体"/>
          <w:szCs w:val="21"/>
        </w:rPr>
      </w:pPr>
      <w:r>
        <w:rPr>
          <w:rFonts w:hint="eastAsia" w:ascii="宋体" w:hAnsi="宋体" w:cs="宋体"/>
          <w:szCs w:val="21"/>
        </w:rPr>
        <w:t>1、开标时间：202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03</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w:t>
      </w:r>
      <w:r>
        <w:rPr>
          <w:rFonts w:hint="eastAsia" w:ascii="宋体" w:hAnsi="宋体" w:cs="宋体"/>
          <w:szCs w:val="21"/>
          <w:lang w:val="en-US" w:eastAsia="zh-CN"/>
        </w:rPr>
        <w:t>15</w:t>
      </w:r>
      <w:r>
        <w:rPr>
          <w:rFonts w:hint="eastAsia" w:ascii="宋体" w:hAnsi="宋体" w:cs="宋体"/>
          <w:szCs w:val="21"/>
        </w:rPr>
        <w:t xml:space="preserve">时00分 </w:t>
      </w:r>
    </w:p>
    <w:p>
      <w:pPr>
        <w:spacing w:line="336" w:lineRule="auto"/>
        <w:ind w:firstLine="420" w:firstLineChars="200"/>
        <w:rPr>
          <w:rFonts w:hint="eastAsia" w:ascii="宋体" w:hAnsi="宋体" w:cs="宋体"/>
          <w:szCs w:val="21"/>
        </w:rPr>
      </w:pPr>
      <w:r>
        <w:rPr>
          <w:rFonts w:hint="eastAsia" w:ascii="宋体" w:hAnsi="宋体" w:cs="宋体"/>
          <w:szCs w:val="21"/>
        </w:rPr>
        <w:t>2、开标地点：</w:t>
      </w:r>
      <w:r>
        <w:rPr>
          <w:rFonts w:hint="eastAsia" w:ascii="宋体" w:hAnsi="宋体" w:cs="宋体"/>
          <w:szCs w:val="21"/>
          <w:lang w:eastAsia="zh-CN"/>
        </w:rPr>
        <w:t>滁州皖江招标代理有限公司</w:t>
      </w:r>
      <w:r>
        <w:rPr>
          <w:rFonts w:hint="eastAsia" w:ascii="宋体" w:hAnsi="宋体" w:cs="宋体"/>
          <w:szCs w:val="21"/>
        </w:rPr>
        <w:t>会议室(安徽滁州市</w:t>
      </w:r>
      <w:r>
        <w:rPr>
          <w:rFonts w:hint="eastAsia" w:ascii="宋体" w:hAnsi="宋体" w:cs="宋体"/>
          <w:szCs w:val="21"/>
          <w:lang w:eastAsia="zh-CN"/>
        </w:rPr>
        <w:t>南谯中路</w:t>
      </w:r>
      <w:r>
        <w:rPr>
          <w:rFonts w:hint="eastAsia" w:ascii="宋体" w:hAnsi="宋体" w:cs="宋体"/>
          <w:szCs w:val="21"/>
          <w:lang w:val="en-US" w:eastAsia="zh-CN"/>
        </w:rPr>
        <w:t>2329号开发区职工公寓5F</w:t>
      </w:r>
      <w:r>
        <w:rPr>
          <w:rFonts w:hint="eastAsia" w:ascii="宋体" w:hAnsi="宋体" w:cs="宋体"/>
          <w:szCs w:val="21"/>
        </w:rPr>
        <w:t>)</w:t>
      </w:r>
    </w:p>
    <w:p>
      <w:pPr>
        <w:spacing w:line="336" w:lineRule="auto"/>
        <w:ind w:firstLine="422" w:firstLineChars="200"/>
        <w:outlineLvl w:val="0"/>
        <w:rPr>
          <w:rFonts w:hint="eastAsia" w:ascii="宋体" w:hAnsi="宋体" w:cs="宋体"/>
          <w:szCs w:val="21"/>
        </w:rPr>
      </w:pPr>
      <w:bookmarkStart w:id="18" w:name="_Toc26252"/>
      <w:bookmarkStart w:id="19" w:name="_Toc21401"/>
      <w:bookmarkStart w:id="20" w:name="_Toc7279"/>
      <w:r>
        <w:rPr>
          <w:rFonts w:hint="eastAsia" w:ascii="宋体" w:hAnsi="宋体" w:cs="宋体"/>
          <w:b/>
          <w:bCs/>
          <w:szCs w:val="21"/>
        </w:rPr>
        <w:t>五、投标截止时间</w:t>
      </w:r>
      <w:bookmarkEnd w:id="18"/>
      <w:bookmarkEnd w:id="19"/>
      <w:bookmarkEnd w:id="20"/>
    </w:p>
    <w:p>
      <w:pPr>
        <w:spacing w:line="336" w:lineRule="auto"/>
        <w:ind w:firstLine="420" w:firstLineChars="200"/>
        <w:rPr>
          <w:rFonts w:hint="eastAsia" w:ascii="宋体" w:hAnsi="宋体" w:cs="宋体"/>
          <w:szCs w:val="21"/>
        </w:rPr>
      </w:pPr>
      <w:r>
        <w:rPr>
          <w:rFonts w:hint="eastAsia" w:ascii="宋体" w:hAnsi="宋体" w:cs="宋体"/>
          <w:szCs w:val="21"/>
        </w:rPr>
        <w:t>同开标时间</w:t>
      </w:r>
    </w:p>
    <w:p>
      <w:pPr>
        <w:spacing w:line="336" w:lineRule="auto"/>
        <w:outlineLvl w:val="0"/>
        <w:rPr>
          <w:rFonts w:hint="eastAsia" w:ascii="宋体" w:hAnsi="宋体" w:cs="宋体"/>
          <w:b/>
          <w:bCs/>
          <w:szCs w:val="21"/>
        </w:rPr>
      </w:pPr>
      <w:r>
        <w:rPr>
          <w:rFonts w:hint="eastAsia" w:ascii="宋体" w:hAnsi="宋体" w:cs="宋体"/>
          <w:b/>
          <w:bCs/>
          <w:szCs w:val="21"/>
        </w:rPr>
        <w:t>　　</w:t>
      </w:r>
      <w:bookmarkStart w:id="21" w:name="_Toc23625"/>
      <w:bookmarkStart w:id="22" w:name="_Toc14460"/>
      <w:bookmarkStart w:id="23" w:name="_Toc17642"/>
      <w:r>
        <w:rPr>
          <w:rFonts w:hint="eastAsia" w:ascii="宋体" w:hAnsi="宋体" w:cs="宋体"/>
          <w:b/>
          <w:bCs/>
          <w:szCs w:val="21"/>
        </w:rPr>
        <w:t>六、联系方法</w:t>
      </w:r>
      <w:bookmarkEnd w:id="21"/>
      <w:bookmarkEnd w:id="22"/>
      <w:bookmarkEnd w:id="23"/>
    </w:p>
    <w:p>
      <w:pPr>
        <w:spacing w:line="336" w:lineRule="auto"/>
        <w:ind w:firstLine="420" w:firstLineChars="200"/>
        <w:outlineLvl w:val="1"/>
        <w:rPr>
          <w:rFonts w:hint="eastAsia" w:ascii="宋体" w:hAnsi="宋体" w:cs="宋体"/>
          <w:szCs w:val="21"/>
        </w:rPr>
      </w:pPr>
      <w:bookmarkStart w:id="24" w:name="_Toc12234"/>
      <w:r>
        <w:rPr>
          <w:rFonts w:hint="eastAsia" w:ascii="宋体" w:hAnsi="宋体" w:cs="宋体"/>
          <w:szCs w:val="21"/>
        </w:rPr>
        <w:t>（一）项目单位：</w:t>
      </w:r>
      <w:bookmarkEnd w:id="24"/>
      <w:r>
        <w:rPr>
          <w:rFonts w:hint="eastAsia" w:ascii="宋体" w:hAnsi="宋体" w:cs="宋体"/>
          <w:bCs/>
          <w:szCs w:val="21"/>
        </w:rPr>
        <w:t>滁州市机电工程学校</w:t>
      </w:r>
    </w:p>
    <w:p>
      <w:pPr>
        <w:spacing w:line="336" w:lineRule="auto"/>
        <w:ind w:firstLine="420" w:firstLineChars="200"/>
        <w:rPr>
          <w:rFonts w:ascii="宋体" w:hAnsi="宋体" w:cs="宋体"/>
          <w:szCs w:val="21"/>
        </w:rPr>
      </w:pPr>
      <w:r>
        <w:rPr>
          <w:rFonts w:hint="eastAsia" w:ascii="宋体" w:hAnsi="宋体" w:cs="宋体"/>
          <w:szCs w:val="21"/>
        </w:rPr>
        <w:t>地址：安徽省滁州市丰乐大道2238号</w:t>
      </w:r>
    </w:p>
    <w:p>
      <w:pPr>
        <w:spacing w:line="336" w:lineRule="auto"/>
        <w:ind w:firstLine="420" w:firstLineChars="200"/>
        <w:rPr>
          <w:rFonts w:hint="eastAsia" w:ascii="宋体" w:hAnsi="宋体" w:cs="宋体"/>
          <w:szCs w:val="21"/>
        </w:rPr>
      </w:pPr>
      <w:r>
        <w:rPr>
          <w:rFonts w:hint="eastAsia" w:ascii="宋体" w:hAnsi="宋体" w:cs="宋体"/>
          <w:szCs w:val="21"/>
        </w:rPr>
        <w:t>联系人：</w:t>
      </w:r>
      <w:r>
        <w:rPr>
          <w:rFonts w:hint="eastAsia" w:ascii="宋体" w:hAnsi="宋体" w:cs="宋体"/>
          <w:szCs w:val="21"/>
          <w:lang w:eastAsia="zh-CN"/>
        </w:rPr>
        <w:t>潘主任</w:t>
      </w:r>
      <w:r>
        <w:rPr>
          <w:rFonts w:hint="eastAsia" w:ascii="宋体" w:hAnsi="宋体" w:cs="宋体"/>
          <w:szCs w:val="21"/>
        </w:rPr>
        <w:t xml:space="preserve">     联系方式：</w:t>
      </w:r>
      <w:r>
        <w:rPr>
          <w:rFonts w:hint="eastAsia" w:ascii="宋体" w:hAnsi="宋体" w:cs="宋体"/>
          <w:szCs w:val="21"/>
          <w:highlight w:val="none"/>
          <w:lang w:val="en-US" w:eastAsia="zh-CN"/>
        </w:rPr>
        <w:t>18955012462</w:t>
      </w:r>
      <w:r>
        <w:rPr>
          <w:rFonts w:hint="eastAsia" w:ascii="宋体" w:hAnsi="宋体" w:cs="宋体"/>
          <w:szCs w:val="21"/>
          <w:highlight w:val="none"/>
        </w:rPr>
        <w:t xml:space="preserve">  </w:t>
      </w:r>
    </w:p>
    <w:p>
      <w:pPr>
        <w:numPr>
          <w:ilvl w:val="0"/>
          <w:numId w:val="1"/>
        </w:numPr>
        <w:spacing w:line="336" w:lineRule="auto"/>
        <w:ind w:firstLine="420" w:firstLineChars="200"/>
        <w:outlineLvl w:val="1"/>
        <w:rPr>
          <w:rFonts w:hint="eastAsia" w:ascii="宋体" w:hAnsi="宋体" w:cs="宋体"/>
          <w:szCs w:val="21"/>
        </w:rPr>
      </w:pPr>
      <w:bookmarkStart w:id="25" w:name="_Toc878"/>
      <w:r>
        <w:rPr>
          <w:rFonts w:hint="eastAsia" w:ascii="宋体" w:hAnsi="宋体" w:cs="宋体"/>
          <w:szCs w:val="21"/>
        </w:rPr>
        <w:t>招标代理机构：</w:t>
      </w:r>
      <w:bookmarkEnd w:id="25"/>
      <w:r>
        <w:rPr>
          <w:rFonts w:hint="eastAsia" w:ascii="宋体" w:hAnsi="宋体" w:cs="宋体"/>
          <w:szCs w:val="21"/>
        </w:rPr>
        <w:t xml:space="preserve"> 滁州皖江招标代理有限公司</w:t>
      </w:r>
    </w:p>
    <w:p>
      <w:pPr>
        <w:spacing w:line="336" w:lineRule="auto"/>
        <w:ind w:firstLine="420" w:firstLineChars="200"/>
        <w:rPr>
          <w:rFonts w:hint="eastAsia" w:ascii="宋体" w:hAnsi="宋体" w:cs="宋体"/>
          <w:szCs w:val="21"/>
        </w:rPr>
      </w:pPr>
      <w:r>
        <w:rPr>
          <w:rFonts w:hint="eastAsia" w:ascii="宋体" w:hAnsi="宋体" w:cs="宋体"/>
          <w:szCs w:val="21"/>
        </w:rPr>
        <w:t>地址：滁州市南谯中路2329号开发区职工公寓5F</w:t>
      </w:r>
    </w:p>
    <w:p>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rPr>
        <w:t>联系人：</w:t>
      </w:r>
      <w:r>
        <w:rPr>
          <w:rFonts w:hint="eastAsia" w:ascii="宋体" w:hAnsi="宋体" w:cs="宋体"/>
          <w:szCs w:val="21"/>
          <w:lang w:eastAsia="zh-CN"/>
        </w:rPr>
        <w:t>吴志磊</w:t>
      </w:r>
      <w:r>
        <w:rPr>
          <w:rFonts w:hint="eastAsia" w:ascii="宋体" w:hAnsi="宋体" w:cs="宋体"/>
          <w:szCs w:val="21"/>
        </w:rPr>
        <w:t xml:space="preserve">     联系方式：</w:t>
      </w:r>
      <w:r>
        <w:rPr>
          <w:rFonts w:hint="eastAsia" w:ascii="宋体" w:hAnsi="宋体" w:cs="宋体"/>
          <w:szCs w:val="21"/>
          <w:lang w:val="en-US" w:eastAsia="zh-CN"/>
        </w:rPr>
        <w:t>18855042353</w:t>
      </w:r>
    </w:p>
    <w:p>
      <w:pPr>
        <w:pStyle w:val="48"/>
        <w:tabs>
          <w:tab w:val="left" w:pos="904"/>
          <w:tab w:val="center" w:pos="4652"/>
        </w:tabs>
        <w:rPr>
          <w:rFonts w:hint="eastAsia"/>
          <w:sz w:val="28"/>
          <w:szCs w:val="40"/>
        </w:rPr>
      </w:pPr>
      <w:r>
        <w:rPr>
          <w:rFonts w:hint="eastAsia"/>
          <w:sz w:val="28"/>
          <w:szCs w:val="40"/>
        </w:rPr>
        <w:br w:type="page"/>
      </w:r>
      <w:r>
        <w:rPr>
          <w:rFonts w:hint="eastAsia"/>
          <w:sz w:val="28"/>
          <w:szCs w:val="40"/>
        </w:rPr>
        <w:t>投标须知前附表</w:t>
      </w:r>
      <w:bookmarkEnd w:id="4"/>
      <w:bookmarkEnd w:id="5"/>
    </w:p>
    <w:tbl>
      <w:tblPr>
        <w:tblStyle w:val="26"/>
        <w:tblW w:w="10519" w:type="dxa"/>
        <w:jc w:val="center"/>
        <w:tblLayout w:type="fixed"/>
        <w:tblCellMar>
          <w:top w:w="0" w:type="dxa"/>
          <w:left w:w="0" w:type="dxa"/>
          <w:bottom w:w="0" w:type="dxa"/>
          <w:right w:w="0" w:type="dxa"/>
        </w:tblCellMar>
      </w:tblPr>
      <w:tblGrid>
        <w:gridCol w:w="742"/>
        <w:gridCol w:w="1309"/>
        <w:gridCol w:w="8468"/>
      </w:tblGrid>
      <w:tr>
        <w:tblPrEx>
          <w:tblCellMar>
            <w:top w:w="0" w:type="dxa"/>
            <w:left w:w="0" w:type="dxa"/>
            <w:bottom w:w="0" w:type="dxa"/>
            <w:right w:w="0" w:type="dxa"/>
          </w:tblCellMar>
        </w:tblPrEx>
        <w:trPr>
          <w:trHeight w:val="605"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b/>
                <w:bCs/>
                <w:kern w:val="0"/>
                <w:szCs w:val="21"/>
              </w:rPr>
            </w:pPr>
            <w:r>
              <w:rPr>
                <w:rFonts w:hint="eastAsia" w:ascii="宋体" w:hAnsi="宋体" w:cs="宋体"/>
                <w:b/>
                <w:bCs/>
                <w:kern w:val="0"/>
                <w:szCs w:val="21"/>
              </w:rPr>
              <w:t>编号</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jc w:val="center"/>
              <w:rPr>
                <w:rFonts w:hint="eastAsia" w:ascii="宋体" w:hAnsi="宋体" w:cs="宋体"/>
                <w:b/>
                <w:bCs/>
                <w:kern w:val="0"/>
                <w:szCs w:val="21"/>
              </w:rPr>
            </w:pPr>
            <w:r>
              <w:rPr>
                <w:rFonts w:hint="eastAsia" w:ascii="宋体" w:hAnsi="宋体" w:cs="宋体"/>
                <w:b/>
                <w:bCs/>
                <w:kern w:val="0"/>
                <w:szCs w:val="21"/>
              </w:rPr>
              <w:t>内容</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spacing w:line="276" w:lineRule="auto"/>
              <w:jc w:val="center"/>
              <w:rPr>
                <w:rFonts w:hint="eastAsia" w:ascii="宋体" w:hAnsi="宋体" w:cs="宋体"/>
                <w:b/>
                <w:bCs/>
                <w:kern w:val="0"/>
                <w:szCs w:val="21"/>
              </w:rPr>
            </w:pPr>
            <w:r>
              <w:rPr>
                <w:rFonts w:hint="eastAsia" w:ascii="宋体" w:hAnsi="宋体" w:cs="宋体"/>
                <w:b/>
                <w:bCs/>
                <w:kern w:val="0"/>
                <w:szCs w:val="21"/>
              </w:rPr>
              <w:t>说明与要求</w:t>
            </w:r>
          </w:p>
        </w:tc>
      </w:tr>
      <w:tr>
        <w:tblPrEx>
          <w:tblCellMar>
            <w:top w:w="0" w:type="dxa"/>
            <w:left w:w="0" w:type="dxa"/>
            <w:bottom w:w="0" w:type="dxa"/>
            <w:right w:w="0" w:type="dxa"/>
          </w:tblCellMar>
        </w:tblPrEx>
        <w:trPr>
          <w:trHeight w:val="90"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工程概况</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adjustRightInd w:val="0"/>
              <w:snapToGrid w:val="0"/>
              <w:spacing w:line="276" w:lineRule="auto"/>
              <w:rPr>
                <w:rFonts w:hint="eastAsia" w:ascii="宋体" w:hAnsi="宋体" w:cs="宋体"/>
                <w:kern w:val="0"/>
                <w:szCs w:val="21"/>
                <w:u w:val="single"/>
              </w:rPr>
            </w:pPr>
            <w:r>
              <w:rPr>
                <w:rFonts w:hint="eastAsia" w:ascii="宋体" w:hAnsi="宋体" w:cs="宋体"/>
                <w:kern w:val="0"/>
                <w:szCs w:val="21"/>
              </w:rPr>
              <w:t>工程名称：滁州市机电工程学校</w:t>
            </w:r>
            <w:r>
              <w:rPr>
                <w:rFonts w:hint="eastAsia" w:ascii="宋体" w:hAnsi="宋体" w:cs="宋体"/>
                <w:kern w:val="0"/>
                <w:szCs w:val="21"/>
                <w:lang w:eastAsia="zh-CN"/>
              </w:rPr>
              <w:t>消防设备采购、安装及调试项目</w:t>
            </w:r>
          </w:p>
          <w:p>
            <w:pPr>
              <w:spacing w:line="276" w:lineRule="auto"/>
              <w:ind w:left="945" w:hanging="945" w:hangingChars="450"/>
              <w:rPr>
                <w:rFonts w:hint="eastAsia" w:ascii="宋体" w:hAnsi="宋体" w:cs="宋体"/>
                <w:kern w:val="0"/>
                <w:szCs w:val="21"/>
                <w:u w:val="single"/>
              </w:rPr>
            </w:pPr>
            <w:r>
              <w:rPr>
                <w:rFonts w:hint="eastAsia" w:ascii="宋体" w:hAnsi="宋体" w:cs="宋体"/>
                <w:bCs/>
                <w:kern w:val="0"/>
                <w:szCs w:val="21"/>
              </w:rPr>
              <w:t>建设地点：</w:t>
            </w:r>
            <w:r>
              <w:rPr>
                <w:rFonts w:hint="eastAsia" w:ascii="宋体" w:hAnsi="宋体" w:cs="宋体"/>
                <w:kern w:val="0"/>
                <w:szCs w:val="21"/>
              </w:rPr>
              <w:t>滁州市</w:t>
            </w:r>
          </w:p>
          <w:p>
            <w:pPr>
              <w:spacing w:line="276" w:lineRule="auto"/>
              <w:ind w:left="19" w:leftChars="9"/>
              <w:rPr>
                <w:rFonts w:hint="eastAsia" w:ascii="宋体" w:hAnsi="宋体" w:cs="宋体"/>
                <w:kern w:val="0"/>
                <w:szCs w:val="21"/>
              </w:rPr>
            </w:pPr>
            <w:r>
              <w:rPr>
                <w:rFonts w:hint="eastAsia" w:ascii="宋体" w:hAnsi="宋体" w:cs="宋体"/>
                <w:kern w:val="0"/>
                <w:szCs w:val="21"/>
              </w:rPr>
              <w:t>建设规模：</w:t>
            </w:r>
            <w:r>
              <w:rPr>
                <w:rFonts w:hint="eastAsia" w:ascii="宋体" w:hAnsi="宋体" w:cs="宋体"/>
                <w:bCs/>
                <w:kern w:val="0"/>
                <w:szCs w:val="21"/>
              </w:rPr>
              <w:t>投资估算价约</w:t>
            </w:r>
            <w:r>
              <w:rPr>
                <w:rFonts w:hint="eastAsia" w:ascii="宋体" w:hAnsi="宋体" w:cs="宋体"/>
                <w:bCs/>
                <w:kern w:val="0"/>
                <w:szCs w:val="21"/>
                <w:lang w:val="en-US" w:eastAsia="zh-CN"/>
              </w:rPr>
              <w:t>9.6万</w:t>
            </w:r>
            <w:r>
              <w:rPr>
                <w:rFonts w:hint="eastAsia" w:ascii="宋体" w:hAnsi="宋体" w:cs="宋体"/>
                <w:bCs/>
                <w:kern w:val="0"/>
                <w:szCs w:val="21"/>
              </w:rPr>
              <w:t>元 ，具体详见</w:t>
            </w:r>
            <w:r>
              <w:rPr>
                <w:rFonts w:hint="eastAsia" w:ascii="宋体" w:hAnsi="宋体" w:cs="宋体"/>
                <w:bCs/>
                <w:kern w:val="0"/>
                <w:szCs w:val="21"/>
                <w:lang w:eastAsia="zh-CN"/>
              </w:rPr>
              <w:t>采购内容及</w:t>
            </w:r>
            <w:r>
              <w:rPr>
                <w:rFonts w:hint="eastAsia" w:ascii="宋体" w:hAnsi="宋体" w:cs="宋体"/>
                <w:bCs/>
                <w:kern w:val="0"/>
                <w:szCs w:val="21"/>
              </w:rPr>
              <w:t>投标参考价。</w:t>
            </w:r>
          </w:p>
        </w:tc>
      </w:tr>
      <w:tr>
        <w:tblPrEx>
          <w:tblCellMar>
            <w:top w:w="0" w:type="dxa"/>
            <w:left w:w="0" w:type="dxa"/>
            <w:bottom w:w="0" w:type="dxa"/>
            <w:right w:w="0" w:type="dxa"/>
          </w:tblCellMar>
        </w:tblPrEx>
        <w:trPr>
          <w:trHeight w:val="561"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2</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招标范围</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线路排查、闭门器损坏修复、顺序器缺失修复、防火门窗、防火卷帘门、应急照明灯/指示、螺纹阀门、标识牌、人孔盖板</w:t>
            </w:r>
            <w:r>
              <w:rPr>
                <w:rFonts w:hint="eastAsia" w:ascii="宋体" w:hAnsi="宋体" w:cs="宋体"/>
                <w:kern w:val="0"/>
                <w:szCs w:val="21"/>
                <w:lang w:eastAsia="zh-CN"/>
              </w:rPr>
              <w:t>等，</w:t>
            </w:r>
            <w:r>
              <w:rPr>
                <w:rFonts w:hint="eastAsia" w:ascii="宋体" w:hAnsi="宋体" w:cs="宋体"/>
                <w:kern w:val="0"/>
                <w:szCs w:val="21"/>
              </w:rPr>
              <w:t>具体详见</w:t>
            </w:r>
            <w:r>
              <w:rPr>
                <w:rFonts w:hint="eastAsia" w:ascii="宋体" w:hAnsi="宋体" w:cs="宋体"/>
                <w:kern w:val="0"/>
                <w:szCs w:val="21"/>
                <w:lang w:val="en-US" w:eastAsia="zh-CN"/>
              </w:rPr>
              <w:t>招标文件</w:t>
            </w:r>
            <w:r>
              <w:rPr>
                <w:rFonts w:hint="eastAsia" w:ascii="宋体" w:hAnsi="宋体" w:cs="宋体"/>
                <w:kern w:val="0"/>
                <w:szCs w:val="21"/>
                <w:lang w:eastAsia="zh-CN"/>
              </w:rPr>
              <w:t>采购内容及</w:t>
            </w:r>
            <w:r>
              <w:rPr>
                <w:rFonts w:hint="eastAsia" w:ascii="宋体" w:hAnsi="宋体" w:cs="宋体"/>
                <w:kern w:val="0"/>
                <w:szCs w:val="21"/>
              </w:rPr>
              <w:t>投标参考价</w:t>
            </w:r>
            <w:r>
              <w:rPr>
                <w:rFonts w:hint="eastAsia" w:ascii="宋体" w:hAnsi="宋体" w:cs="宋体"/>
                <w:kern w:val="0"/>
                <w:szCs w:val="21"/>
                <w:lang w:val="af-ZA"/>
              </w:rPr>
              <w:t>。</w:t>
            </w:r>
          </w:p>
        </w:tc>
      </w:tr>
      <w:tr>
        <w:tblPrEx>
          <w:tblCellMar>
            <w:top w:w="0" w:type="dxa"/>
            <w:left w:w="0" w:type="dxa"/>
            <w:bottom w:w="0" w:type="dxa"/>
            <w:right w:w="0" w:type="dxa"/>
          </w:tblCellMar>
        </w:tblPrEx>
        <w:trPr>
          <w:trHeight w:val="634"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3</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工期要求</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spacing w:line="276" w:lineRule="auto"/>
              <w:rPr>
                <w:rFonts w:hint="eastAsia" w:ascii="宋体" w:hAnsi="宋体" w:cs="宋体"/>
                <w:b/>
                <w:bCs/>
                <w:kern w:val="0"/>
                <w:szCs w:val="21"/>
              </w:rPr>
            </w:pPr>
            <w:r>
              <w:rPr>
                <w:rFonts w:hint="eastAsia" w:ascii="宋体" w:hAnsi="宋体" w:cs="宋体"/>
                <w:b/>
                <w:bCs/>
                <w:kern w:val="0"/>
                <w:szCs w:val="21"/>
              </w:rPr>
              <w:t>计划工期：不高于</w:t>
            </w:r>
            <w:r>
              <w:rPr>
                <w:rFonts w:hint="eastAsia" w:ascii="宋体" w:hAnsi="宋体" w:cs="宋体"/>
                <w:b/>
                <w:bCs/>
                <w:kern w:val="0"/>
                <w:szCs w:val="21"/>
                <w:highlight w:val="yellow"/>
                <w:lang w:val="en-US" w:eastAsia="zh-CN"/>
              </w:rPr>
              <w:t>20</w:t>
            </w:r>
            <w:r>
              <w:rPr>
                <w:rFonts w:hint="eastAsia" w:ascii="宋体" w:hAnsi="宋体" w:cs="宋体"/>
                <w:b/>
                <w:bCs/>
                <w:kern w:val="0"/>
                <w:szCs w:val="21"/>
                <w:highlight w:val="yellow"/>
              </w:rPr>
              <w:t>日历天</w:t>
            </w:r>
            <w:r>
              <w:rPr>
                <w:rFonts w:hint="eastAsia" w:ascii="宋体" w:hAnsi="宋体" w:cs="宋体"/>
                <w:b/>
                <w:bCs/>
                <w:kern w:val="0"/>
                <w:szCs w:val="21"/>
              </w:rPr>
              <w:t xml:space="preserve"> </w:t>
            </w:r>
          </w:p>
          <w:p>
            <w:pPr>
              <w:spacing w:line="276" w:lineRule="auto"/>
              <w:rPr>
                <w:rFonts w:hint="eastAsia" w:ascii="宋体" w:hAnsi="宋体" w:cs="宋体"/>
                <w:kern w:val="0"/>
                <w:szCs w:val="21"/>
              </w:rPr>
            </w:pPr>
            <w:r>
              <w:rPr>
                <w:rFonts w:hint="eastAsia" w:ascii="宋体" w:hAnsi="宋体" w:cs="宋体"/>
                <w:kern w:val="0"/>
                <w:szCs w:val="21"/>
              </w:rPr>
              <w:t>计划开工日期：双方签订合同时明确。</w:t>
            </w:r>
          </w:p>
          <w:p>
            <w:pPr>
              <w:spacing w:line="276" w:lineRule="auto"/>
              <w:rPr>
                <w:rFonts w:hint="eastAsia" w:ascii="宋体" w:hAnsi="宋体" w:cs="宋体"/>
                <w:kern w:val="0"/>
                <w:szCs w:val="21"/>
              </w:rPr>
            </w:pPr>
            <w:r>
              <w:rPr>
                <w:rFonts w:hint="eastAsia" w:ascii="宋体" w:hAnsi="宋体" w:cs="宋体"/>
                <w:kern w:val="0"/>
                <w:szCs w:val="21"/>
              </w:rPr>
              <w:t>计划竣工日期：双方签订合同时明确。</w:t>
            </w:r>
          </w:p>
          <w:p>
            <w:pPr>
              <w:spacing w:line="276" w:lineRule="auto"/>
              <w:rPr>
                <w:rFonts w:hint="eastAsia" w:ascii="宋体" w:hAnsi="宋体" w:cs="宋体"/>
                <w:kern w:val="0"/>
                <w:szCs w:val="21"/>
              </w:rPr>
            </w:pPr>
            <w:r>
              <w:rPr>
                <w:rFonts w:hint="eastAsia" w:ascii="宋体" w:hAnsi="宋体" w:cs="宋体"/>
                <w:kern w:val="0"/>
                <w:szCs w:val="21"/>
              </w:rPr>
              <w:t>成交人自报的承诺工期为考核标准，工期每推迟一天，处以1000元/天违约金。工期提前不奖励，工期计算以招标人的开工通知为准。</w:t>
            </w:r>
          </w:p>
        </w:tc>
      </w:tr>
      <w:tr>
        <w:tblPrEx>
          <w:tblCellMar>
            <w:top w:w="0" w:type="dxa"/>
            <w:left w:w="0" w:type="dxa"/>
            <w:bottom w:w="0" w:type="dxa"/>
            <w:right w:w="0" w:type="dxa"/>
          </w:tblCellMar>
        </w:tblPrEx>
        <w:trPr>
          <w:trHeight w:val="492"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4</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ind w:left="1470" w:hanging="1470" w:hangingChars="700"/>
              <w:jc w:val="center"/>
              <w:rPr>
                <w:rFonts w:hint="eastAsia" w:ascii="宋体" w:hAnsi="宋体" w:cs="宋体"/>
                <w:kern w:val="0"/>
                <w:szCs w:val="21"/>
              </w:rPr>
            </w:pPr>
            <w:r>
              <w:rPr>
                <w:rFonts w:hint="eastAsia" w:ascii="宋体" w:hAnsi="宋体" w:cs="宋体"/>
                <w:kern w:val="0"/>
                <w:szCs w:val="21"/>
              </w:rPr>
              <w:t>质量标准</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必须达到国家工程施工质量验收</w:t>
            </w:r>
            <w:r>
              <w:rPr>
                <w:rFonts w:hint="eastAsia" w:ascii="宋体" w:hAnsi="宋体" w:cs="宋体"/>
                <w:kern w:val="0"/>
                <w:szCs w:val="21"/>
                <w:u w:val="single"/>
              </w:rPr>
              <w:t xml:space="preserve"> </w:t>
            </w:r>
            <w:r>
              <w:rPr>
                <w:rFonts w:hint="eastAsia" w:ascii="宋体" w:hAnsi="宋体" w:cs="宋体"/>
                <w:b/>
                <w:kern w:val="0"/>
                <w:szCs w:val="21"/>
                <w:u w:val="single"/>
              </w:rPr>
              <w:t xml:space="preserve">合格 </w:t>
            </w:r>
            <w:r>
              <w:rPr>
                <w:rFonts w:hint="eastAsia" w:ascii="宋体" w:hAnsi="宋体" w:cs="宋体"/>
                <w:kern w:val="0"/>
                <w:szCs w:val="21"/>
              </w:rPr>
              <w:t>标准。</w:t>
            </w:r>
          </w:p>
        </w:tc>
      </w:tr>
      <w:tr>
        <w:tblPrEx>
          <w:tblCellMar>
            <w:top w:w="0" w:type="dxa"/>
            <w:left w:w="0" w:type="dxa"/>
            <w:bottom w:w="0" w:type="dxa"/>
            <w:right w:w="0" w:type="dxa"/>
          </w:tblCellMar>
        </w:tblPrEx>
        <w:trPr>
          <w:trHeight w:val="957"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5</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投标人要求</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1、企业要求：</w:t>
            </w:r>
            <w:r>
              <w:rPr>
                <w:rFonts w:hint="eastAsia" w:ascii="宋体" w:hAnsi="宋体" w:cs="宋体"/>
                <w:szCs w:val="21"/>
              </w:rPr>
              <w:t>具有独立法人资格的消防设施工程专业承包资质二级</w:t>
            </w:r>
            <w:r>
              <w:rPr>
                <w:rFonts w:hint="eastAsia" w:ascii="宋体" w:hAnsi="宋体" w:cs="宋体"/>
                <w:szCs w:val="21"/>
                <w:lang w:val="en-US" w:eastAsia="zh-CN"/>
              </w:rPr>
              <w:t>及以上</w:t>
            </w:r>
            <w:r>
              <w:rPr>
                <w:rFonts w:hint="eastAsia" w:ascii="宋体" w:hAnsi="宋体" w:cs="宋体"/>
                <w:color w:val="000000"/>
                <w:kern w:val="0"/>
                <w:szCs w:val="21"/>
              </w:rPr>
              <w:t>；</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2、项目负责人要求：注册在投标单位的</w:t>
            </w:r>
            <w:r>
              <w:rPr>
                <w:rFonts w:hint="eastAsia" w:ascii="宋体" w:hAnsi="宋体" w:cs="宋体"/>
                <w:color w:val="000000"/>
                <w:kern w:val="0"/>
                <w:szCs w:val="21"/>
                <w:lang w:eastAsia="zh-CN"/>
              </w:rPr>
              <w:t>机电</w:t>
            </w:r>
            <w:r>
              <w:rPr>
                <w:rFonts w:hint="eastAsia" w:ascii="宋体" w:hAnsi="宋体" w:cs="宋体"/>
                <w:color w:val="000000"/>
                <w:kern w:val="0"/>
                <w:szCs w:val="21"/>
              </w:rPr>
              <w:t>工程专业贰级及以上资质的注册建造师；</w:t>
            </w:r>
          </w:p>
          <w:p>
            <w:pPr>
              <w:widowControl/>
              <w:spacing w:line="276" w:lineRule="auto"/>
              <w:jc w:val="left"/>
              <w:rPr>
                <w:rFonts w:hint="eastAsia" w:ascii="宋体" w:hAnsi="宋体" w:cs="宋体"/>
                <w:color w:val="000000"/>
                <w:kern w:val="0"/>
                <w:szCs w:val="21"/>
              </w:rPr>
            </w:pPr>
            <w:r>
              <w:rPr>
                <w:rFonts w:hint="eastAsia" w:ascii="宋体" w:hAnsi="宋体" w:cs="宋体"/>
                <w:color w:val="000000"/>
                <w:kern w:val="0"/>
                <w:szCs w:val="21"/>
              </w:rPr>
              <w:t>3、本项目不接受联合体投标；</w:t>
            </w:r>
          </w:p>
        </w:tc>
      </w:tr>
      <w:tr>
        <w:tblPrEx>
          <w:tblCellMar>
            <w:top w:w="0" w:type="dxa"/>
            <w:left w:w="0" w:type="dxa"/>
            <w:bottom w:w="0" w:type="dxa"/>
            <w:right w:w="0" w:type="dxa"/>
          </w:tblCellMar>
        </w:tblPrEx>
        <w:trPr>
          <w:trHeight w:val="980"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6</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踏勘现场及质疑（</w:t>
            </w:r>
            <w:r>
              <w:rPr>
                <w:rFonts w:hint="eastAsia" w:ascii="新宋体" w:hAnsi="新宋体" w:eastAsia="新宋体" w:cs="新宋体"/>
                <w:color w:val="000000"/>
                <w:kern w:val="0"/>
                <w:szCs w:val="21"/>
              </w:rPr>
              <w:t>招标文件答疑及澄清</w:t>
            </w:r>
            <w:r>
              <w:rPr>
                <w:rFonts w:hint="eastAsia" w:ascii="宋体" w:hAnsi="宋体" w:cs="宋体"/>
                <w:kern w:val="0"/>
                <w:szCs w:val="21"/>
              </w:rPr>
              <w:t>）</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spacing w:line="276" w:lineRule="auto"/>
              <w:rPr>
                <w:rFonts w:hint="eastAsia" w:ascii="宋体" w:hAnsi="宋体" w:cs="宋体"/>
                <w:kern w:val="0"/>
                <w:szCs w:val="21"/>
                <w:u w:val="single"/>
              </w:rPr>
            </w:pPr>
            <w:r>
              <w:rPr>
                <w:rFonts w:hint="eastAsia" w:ascii="宋体" w:hAnsi="宋体" w:cs="宋体"/>
                <w:kern w:val="0"/>
                <w:szCs w:val="21"/>
              </w:rPr>
              <w:t>时间：由投标人自行现场勘查，如有疑问请于</w:t>
            </w:r>
            <w:r>
              <w:rPr>
                <w:rFonts w:hint="eastAsia" w:ascii="宋体" w:hAnsi="宋体" w:cs="宋体"/>
                <w:b/>
                <w:bCs/>
                <w:kern w:val="0"/>
                <w:szCs w:val="21"/>
              </w:rPr>
              <w:t>202</w:t>
            </w:r>
            <w:r>
              <w:rPr>
                <w:rFonts w:hint="eastAsia" w:ascii="宋体" w:hAnsi="宋体" w:cs="宋体"/>
                <w:b/>
                <w:bCs/>
                <w:kern w:val="0"/>
                <w:szCs w:val="21"/>
                <w:lang w:val="en-US" w:eastAsia="zh-CN"/>
              </w:rPr>
              <w:t>3</w:t>
            </w:r>
            <w:r>
              <w:rPr>
                <w:rFonts w:hint="eastAsia" w:ascii="宋体" w:hAnsi="宋体" w:cs="宋体"/>
                <w:b/>
                <w:bCs/>
                <w:kern w:val="0"/>
                <w:szCs w:val="21"/>
              </w:rPr>
              <w:t>年</w:t>
            </w:r>
            <w:r>
              <w:rPr>
                <w:rFonts w:hint="eastAsia" w:ascii="宋体" w:hAnsi="宋体" w:cs="宋体"/>
                <w:b/>
                <w:bCs/>
                <w:kern w:val="0"/>
                <w:szCs w:val="21"/>
                <w:lang w:val="en-US" w:eastAsia="zh-CN"/>
              </w:rPr>
              <w:t>03</w:t>
            </w:r>
            <w:r>
              <w:rPr>
                <w:rFonts w:hint="eastAsia" w:ascii="宋体" w:hAnsi="宋体" w:cs="宋体"/>
                <w:b/>
                <w:bCs/>
                <w:kern w:val="0"/>
                <w:szCs w:val="21"/>
              </w:rPr>
              <w:t>月</w:t>
            </w:r>
            <w:r>
              <w:rPr>
                <w:rFonts w:hint="eastAsia" w:ascii="宋体" w:hAnsi="宋体" w:cs="宋体"/>
                <w:b/>
                <w:bCs/>
                <w:kern w:val="0"/>
                <w:szCs w:val="21"/>
                <w:lang w:val="en-US" w:eastAsia="zh-CN"/>
              </w:rPr>
              <w:t>28</w:t>
            </w:r>
            <w:r>
              <w:rPr>
                <w:rFonts w:hint="eastAsia" w:ascii="宋体" w:hAnsi="宋体" w:cs="宋体"/>
                <w:b/>
                <w:bCs/>
                <w:kern w:val="0"/>
                <w:szCs w:val="21"/>
              </w:rPr>
              <w:t>日</w:t>
            </w:r>
            <w:r>
              <w:rPr>
                <w:rFonts w:hint="eastAsia" w:ascii="宋体" w:hAnsi="宋体" w:cs="宋体"/>
                <w:b/>
                <w:kern w:val="0"/>
                <w:szCs w:val="21"/>
                <w:lang w:val="en-US" w:eastAsia="zh-CN"/>
              </w:rPr>
              <w:t>11</w:t>
            </w:r>
            <w:r>
              <w:rPr>
                <w:rFonts w:hint="eastAsia" w:ascii="宋体" w:hAnsi="宋体" w:cs="宋体"/>
                <w:b/>
                <w:kern w:val="0"/>
                <w:szCs w:val="21"/>
              </w:rPr>
              <w:t>时前</w:t>
            </w:r>
            <w:r>
              <w:rPr>
                <w:rFonts w:hint="eastAsia" w:ascii="宋体" w:hAnsi="宋体" w:cs="宋体"/>
                <w:kern w:val="0"/>
                <w:szCs w:val="21"/>
              </w:rPr>
              <w:t>发送至</w:t>
            </w:r>
            <w:r>
              <w:rPr>
                <w:rFonts w:hint="eastAsia" w:ascii="宋体" w:hAnsi="宋体" w:cs="宋体"/>
                <w:szCs w:val="21"/>
                <w:lang w:val="en-US" w:eastAsia="zh-CN"/>
              </w:rPr>
              <w:t>244767523</w:t>
            </w:r>
            <w:r>
              <w:rPr>
                <w:rFonts w:hint="eastAsia" w:ascii="宋体" w:hAnsi="宋体" w:cs="宋体"/>
                <w:szCs w:val="21"/>
              </w:rPr>
              <w:t>@qq.com</w:t>
            </w:r>
            <w:r>
              <w:rPr>
                <w:rFonts w:hint="eastAsia" w:ascii="宋体" w:hAnsi="宋体" w:cs="宋体"/>
                <w:kern w:val="0"/>
                <w:szCs w:val="21"/>
              </w:rPr>
              <w:t>，</w:t>
            </w:r>
            <w:r>
              <w:rPr>
                <w:rFonts w:hint="eastAsia"/>
              </w:rPr>
              <w:t>不再集中召开招标答疑会；投标人自行组织勘察现场。对现场不清楚或有异议可咨询业主项目负责人，中标后不得以不了解现场或现场存在的现状不清楚等理由增加工程造价</w:t>
            </w:r>
            <w:r>
              <w:rPr>
                <w:rFonts w:hint="eastAsia" w:ascii="宋体" w:hAnsi="宋体" w:cs="宋体"/>
                <w:kern w:val="0"/>
                <w:szCs w:val="21"/>
              </w:rPr>
              <w:t>。（</w:t>
            </w:r>
            <w:r>
              <w:rPr>
                <w:rFonts w:hint="eastAsia" w:ascii="新宋体" w:hAnsi="新宋体" w:eastAsia="新宋体" w:cs="新宋体"/>
                <w:color w:val="000000"/>
                <w:kern w:val="0"/>
                <w:szCs w:val="21"/>
              </w:rPr>
              <w:t>招标文件答疑及澄清：</w:t>
            </w:r>
            <w:r>
              <w:rPr>
                <w:rFonts w:hint="eastAsia" w:ascii="新宋体" w:hAnsi="新宋体" w:eastAsia="新宋体" w:cs="新宋体"/>
                <w:color w:val="000000"/>
                <w:szCs w:val="21"/>
              </w:rPr>
              <w:t>请于</w:t>
            </w:r>
            <w:r>
              <w:rPr>
                <w:rFonts w:hint="eastAsia" w:ascii="新宋体" w:hAnsi="新宋体" w:eastAsia="新宋体" w:cs="新宋体"/>
                <w:b/>
                <w:bCs/>
                <w:color w:val="000000"/>
                <w:szCs w:val="21"/>
                <w:u w:val="single"/>
              </w:rPr>
              <w:t>202</w:t>
            </w:r>
            <w:r>
              <w:rPr>
                <w:rFonts w:hint="eastAsia" w:ascii="新宋体" w:hAnsi="新宋体" w:eastAsia="新宋体" w:cs="新宋体"/>
                <w:b/>
                <w:bCs/>
                <w:color w:val="000000"/>
                <w:szCs w:val="21"/>
                <w:u w:val="single"/>
                <w:lang w:val="en-US" w:eastAsia="zh-CN"/>
              </w:rPr>
              <w:t>3</w:t>
            </w:r>
            <w:r>
              <w:rPr>
                <w:rFonts w:hint="eastAsia" w:ascii="新宋体" w:hAnsi="新宋体" w:eastAsia="新宋体" w:cs="新宋体"/>
                <w:b/>
                <w:bCs/>
                <w:color w:val="000000"/>
                <w:szCs w:val="21"/>
              </w:rPr>
              <w:t>年</w:t>
            </w:r>
            <w:r>
              <w:rPr>
                <w:rFonts w:hint="eastAsia" w:ascii="新宋体" w:hAnsi="新宋体" w:eastAsia="新宋体" w:cs="新宋体"/>
                <w:b/>
                <w:bCs/>
                <w:color w:val="000000"/>
                <w:szCs w:val="21"/>
                <w:u w:val="single"/>
                <w:lang w:val="en-US" w:eastAsia="zh-CN"/>
              </w:rPr>
              <w:t>03</w:t>
            </w:r>
            <w:r>
              <w:rPr>
                <w:rFonts w:hint="eastAsia" w:ascii="新宋体" w:hAnsi="新宋体" w:eastAsia="新宋体" w:cs="新宋体"/>
                <w:b/>
                <w:bCs/>
                <w:color w:val="000000"/>
                <w:szCs w:val="21"/>
              </w:rPr>
              <w:t xml:space="preserve">月 </w:t>
            </w:r>
            <w:r>
              <w:rPr>
                <w:rFonts w:hint="eastAsia" w:ascii="新宋体" w:hAnsi="新宋体" w:eastAsia="新宋体" w:cs="新宋体"/>
                <w:b/>
                <w:bCs/>
                <w:color w:val="000000"/>
                <w:szCs w:val="21"/>
                <w:u w:val="single"/>
                <w:lang w:val="en-US" w:eastAsia="zh-CN"/>
              </w:rPr>
              <w:t>28</w:t>
            </w:r>
            <w:r>
              <w:rPr>
                <w:rFonts w:hint="eastAsia" w:ascii="新宋体" w:hAnsi="新宋体" w:eastAsia="新宋体" w:cs="新宋体"/>
                <w:b/>
                <w:bCs/>
                <w:color w:val="000000"/>
                <w:szCs w:val="21"/>
              </w:rPr>
              <w:t>日</w:t>
            </w:r>
            <w:r>
              <w:rPr>
                <w:rFonts w:hint="eastAsia" w:ascii="新宋体" w:hAnsi="新宋体" w:eastAsia="新宋体" w:cs="新宋体"/>
                <w:b/>
                <w:bCs/>
                <w:color w:val="000000"/>
                <w:szCs w:val="21"/>
                <w:u w:val="single"/>
              </w:rPr>
              <w:t xml:space="preserve"> </w:t>
            </w:r>
            <w:r>
              <w:rPr>
                <w:rFonts w:hint="eastAsia" w:ascii="新宋体" w:hAnsi="新宋体" w:eastAsia="新宋体" w:cs="新宋体"/>
                <w:b/>
                <w:bCs/>
                <w:color w:val="000000"/>
                <w:szCs w:val="21"/>
                <w:u w:val="single"/>
                <w:lang w:val="en-US" w:eastAsia="zh-CN"/>
              </w:rPr>
              <w:t>11</w:t>
            </w:r>
            <w:r>
              <w:rPr>
                <w:rFonts w:hint="eastAsia" w:ascii="新宋体" w:hAnsi="新宋体" w:eastAsia="新宋体" w:cs="新宋体"/>
                <w:b/>
                <w:bCs/>
                <w:color w:val="000000"/>
                <w:szCs w:val="21"/>
                <w:u w:val="single"/>
              </w:rPr>
              <w:t xml:space="preserve"> </w:t>
            </w:r>
            <w:r>
              <w:rPr>
                <w:rFonts w:hint="eastAsia" w:ascii="新宋体" w:hAnsi="新宋体" w:eastAsia="新宋体" w:cs="新宋体"/>
                <w:b/>
                <w:bCs/>
                <w:color w:val="000000"/>
                <w:szCs w:val="21"/>
              </w:rPr>
              <w:t>时</w:t>
            </w:r>
            <w:r>
              <w:rPr>
                <w:rFonts w:hint="eastAsia" w:ascii="新宋体" w:hAnsi="新宋体" w:eastAsia="新宋体" w:cs="新宋体"/>
                <w:color w:val="000000"/>
                <w:szCs w:val="21"/>
              </w:rPr>
              <w:t>前投标人将所遇到的问题以电子邮件形式传至</w:t>
            </w:r>
            <w:r>
              <w:rPr>
                <w:rFonts w:hint="eastAsia" w:ascii="新宋体" w:hAnsi="新宋体" w:eastAsia="新宋体" w:cs="新宋体"/>
                <w:color w:val="000000"/>
                <w:szCs w:val="21"/>
                <w:lang w:val="en-US" w:eastAsia="zh-CN"/>
              </w:rPr>
              <w:t>244767523</w:t>
            </w:r>
            <w:r>
              <w:rPr>
                <w:rFonts w:hint="eastAsia" w:ascii="新宋体" w:hAnsi="新宋体" w:eastAsia="新宋体" w:cs="新宋体"/>
                <w:color w:val="000000"/>
                <w:szCs w:val="21"/>
              </w:rPr>
              <w:t>@qq.com 邮箱</w:t>
            </w:r>
            <w:r>
              <w:rPr>
                <w:rFonts w:hint="eastAsia" w:ascii="新宋体" w:hAnsi="新宋体" w:eastAsia="新宋体" w:cs="新宋体"/>
                <w:b/>
                <w:bCs/>
                <w:color w:val="000000"/>
                <w:szCs w:val="21"/>
              </w:rPr>
              <w:t>。</w:t>
            </w:r>
            <w:r>
              <w:rPr>
                <w:rFonts w:hint="eastAsia" w:ascii="新宋体" w:hAnsi="新宋体" w:eastAsia="新宋体" w:cs="新宋体"/>
                <w:color w:val="000000"/>
                <w:szCs w:val="21"/>
              </w:rPr>
              <w:t>招标人将在</w:t>
            </w:r>
            <w:r>
              <w:rPr>
                <w:rFonts w:hint="eastAsia" w:ascii="新宋体" w:hAnsi="新宋体" w:eastAsia="新宋体" w:cs="新宋体"/>
                <w:b/>
                <w:bCs/>
                <w:color w:val="000000"/>
                <w:szCs w:val="21"/>
                <w:u w:val="single"/>
              </w:rPr>
              <w:t>202</w:t>
            </w:r>
            <w:r>
              <w:rPr>
                <w:rFonts w:hint="eastAsia" w:ascii="新宋体" w:hAnsi="新宋体" w:eastAsia="新宋体" w:cs="新宋体"/>
                <w:b/>
                <w:bCs/>
                <w:color w:val="000000"/>
                <w:szCs w:val="21"/>
                <w:u w:val="single"/>
                <w:lang w:val="en-US" w:eastAsia="zh-CN"/>
              </w:rPr>
              <w:t>3</w:t>
            </w:r>
            <w:r>
              <w:rPr>
                <w:rFonts w:hint="eastAsia" w:ascii="新宋体" w:hAnsi="新宋体" w:eastAsia="新宋体" w:cs="新宋体"/>
                <w:b/>
                <w:bCs/>
                <w:color w:val="000000"/>
                <w:szCs w:val="21"/>
              </w:rPr>
              <w:t>年</w:t>
            </w:r>
            <w:r>
              <w:rPr>
                <w:rFonts w:hint="eastAsia" w:ascii="新宋体" w:hAnsi="新宋体" w:eastAsia="新宋体" w:cs="新宋体"/>
                <w:b/>
                <w:bCs/>
                <w:color w:val="000000"/>
                <w:szCs w:val="21"/>
                <w:u w:val="single"/>
                <w:lang w:val="en-US" w:eastAsia="zh-CN"/>
              </w:rPr>
              <w:t>03</w:t>
            </w:r>
            <w:r>
              <w:rPr>
                <w:rFonts w:hint="eastAsia" w:ascii="新宋体" w:hAnsi="新宋体" w:eastAsia="新宋体" w:cs="新宋体"/>
                <w:b/>
                <w:bCs/>
                <w:color w:val="000000"/>
                <w:szCs w:val="21"/>
              </w:rPr>
              <w:t>月</w:t>
            </w:r>
            <w:r>
              <w:rPr>
                <w:rFonts w:hint="eastAsia" w:ascii="新宋体" w:hAnsi="新宋体" w:eastAsia="新宋体" w:cs="新宋体"/>
                <w:b/>
                <w:bCs/>
                <w:color w:val="000000"/>
                <w:szCs w:val="21"/>
                <w:u w:val="single"/>
                <w:lang w:val="en-US" w:eastAsia="zh-CN"/>
              </w:rPr>
              <w:t>28</w:t>
            </w:r>
            <w:r>
              <w:rPr>
                <w:rFonts w:hint="eastAsia" w:ascii="新宋体" w:hAnsi="新宋体" w:eastAsia="新宋体" w:cs="新宋体"/>
                <w:b/>
                <w:bCs/>
                <w:color w:val="000000"/>
                <w:szCs w:val="21"/>
              </w:rPr>
              <w:t>日</w:t>
            </w:r>
            <w:r>
              <w:rPr>
                <w:rFonts w:hint="eastAsia" w:ascii="新宋体" w:hAnsi="新宋体" w:eastAsia="新宋体" w:cs="新宋体"/>
                <w:b/>
                <w:bCs/>
                <w:color w:val="000000"/>
                <w:szCs w:val="21"/>
                <w:u w:val="single"/>
              </w:rPr>
              <w:t xml:space="preserve"> 17 </w:t>
            </w:r>
            <w:r>
              <w:rPr>
                <w:rFonts w:hint="eastAsia" w:ascii="新宋体" w:hAnsi="新宋体" w:eastAsia="新宋体" w:cs="新宋体"/>
                <w:b/>
                <w:bCs/>
                <w:color w:val="000000"/>
                <w:szCs w:val="21"/>
              </w:rPr>
              <w:t>时后，</w:t>
            </w:r>
            <w:r>
              <w:rPr>
                <w:rFonts w:hint="eastAsia" w:ascii="新宋体" w:hAnsi="新宋体" w:eastAsia="新宋体" w:cs="新宋体"/>
                <w:color w:val="000000"/>
                <w:szCs w:val="21"/>
              </w:rPr>
              <w:t>在滁州市机电工程学校官网（http://www.cztc.edu.cn/）通知公告栏发布。请各位投标人注意查看有关澄清内容，如不及时查看造成后果由投标人自负。</w:t>
            </w:r>
            <w:r>
              <w:rPr>
                <w:rFonts w:hint="eastAsia" w:ascii="宋体" w:hAnsi="宋体" w:cs="宋体"/>
                <w:kern w:val="0"/>
                <w:szCs w:val="21"/>
              </w:rPr>
              <w:t>）</w:t>
            </w:r>
          </w:p>
        </w:tc>
      </w:tr>
      <w:tr>
        <w:tblPrEx>
          <w:tblCellMar>
            <w:top w:w="0" w:type="dxa"/>
            <w:left w:w="0" w:type="dxa"/>
            <w:bottom w:w="0" w:type="dxa"/>
            <w:right w:w="0" w:type="dxa"/>
          </w:tblCellMar>
        </w:tblPrEx>
        <w:trPr>
          <w:trHeight w:val="325"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7</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pStyle w:val="14"/>
              <w:spacing w:line="276" w:lineRule="auto"/>
              <w:ind w:left="1260" w:hanging="1260" w:hangingChars="600"/>
              <w:jc w:val="center"/>
              <w:rPr>
                <w:rFonts w:hint="eastAsia" w:ascii="宋体" w:hAnsi="宋体" w:eastAsia="宋体" w:cs="宋体"/>
                <w:kern w:val="0"/>
                <w:sz w:val="21"/>
                <w:szCs w:val="21"/>
              </w:rPr>
            </w:pPr>
            <w:r>
              <w:rPr>
                <w:rFonts w:hint="eastAsia" w:ascii="宋体" w:hAnsi="宋体" w:eastAsia="宋体" w:cs="宋体"/>
                <w:kern w:val="0"/>
                <w:sz w:val="21"/>
                <w:szCs w:val="21"/>
              </w:rPr>
              <w:t>投标保证金</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pStyle w:val="14"/>
              <w:spacing w:line="276" w:lineRule="auto"/>
              <w:rPr>
                <w:rFonts w:hint="eastAsia" w:ascii="宋体" w:hAnsi="宋体" w:eastAsia="宋体" w:cs="宋体"/>
                <w:kern w:val="0"/>
                <w:sz w:val="21"/>
                <w:szCs w:val="21"/>
              </w:rPr>
            </w:pPr>
            <w:r>
              <w:rPr>
                <w:rFonts w:hint="eastAsia" w:ascii="宋体" w:hAnsi="宋体" w:eastAsia="宋体" w:cs="宋体"/>
                <w:kern w:val="0"/>
                <w:sz w:val="21"/>
                <w:szCs w:val="21"/>
              </w:rPr>
              <w:t>不要求</w:t>
            </w:r>
          </w:p>
        </w:tc>
      </w:tr>
      <w:tr>
        <w:tblPrEx>
          <w:tblCellMar>
            <w:top w:w="0" w:type="dxa"/>
            <w:left w:w="0" w:type="dxa"/>
            <w:bottom w:w="0" w:type="dxa"/>
            <w:right w:w="0" w:type="dxa"/>
          </w:tblCellMar>
        </w:tblPrEx>
        <w:trPr>
          <w:trHeight w:val="549"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8</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pStyle w:val="14"/>
              <w:spacing w:line="276" w:lineRule="auto"/>
              <w:ind w:left="1260" w:hanging="1260" w:hangingChars="600"/>
              <w:jc w:val="center"/>
              <w:rPr>
                <w:rFonts w:hint="eastAsia" w:ascii="宋体" w:hAnsi="宋体" w:eastAsia="宋体" w:cs="宋体"/>
                <w:kern w:val="0"/>
                <w:sz w:val="21"/>
                <w:szCs w:val="21"/>
              </w:rPr>
            </w:pPr>
            <w:r>
              <w:rPr>
                <w:rFonts w:hint="eastAsia" w:ascii="宋体" w:hAnsi="宋体" w:eastAsia="宋体" w:cs="宋体"/>
                <w:kern w:val="0"/>
                <w:sz w:val="21"/>
                <w:szCs w:val="21"/>
              </w:rPr>
              <w:t>投标文件</w:t>
            </w:r>
          </w:p>
          <w:p>
            <w:pPr>
              <w:spacing w:line="276" w:lineRule="auto"/>
              <w:jc w:val="center"/>
              <w:rPr>
                <w:rFonts w:hint="eastAsia" w:ascii="宋体" w:hAnsi="宋体" w:cs="宋体"/>
                <w:szCs w:val="21"/>
              </w:rPr>
            </w:pPr>
            <w:r>
              <w:rPr>
                <w:rFonts w:hint="eastAsia" w:ascii="宋体" w:hAnsi="宋体" w:cs="宋体"/>
                <w:kern w:val="0"/>
                <w:szCs w:val="21"/>
              </w:rPr>
              <w:t>份数</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pStyle w:val="14"/>
              <w:spacing w:line="276" w:lineRule="auto"/>
              <w:rPr>
                <w:rFonts w:hint="eastAsia" w:ascii="宋体" w:hAnsi="宋体" w:eastAsia="宋体" w:cs="宋体"/>
                <w:b/>
                <w:kern w:val="0"/>
                <w:sz w:val="21"/>
                <w:szCs w:val="21"/>
              </w:rPr>
            </w:pPr>
            <w:r>
              <w:rPr>
                <w:rFonts w:hint="eastAsia" w:ascii="宋体" w:hAnsi="宋体" w:eastAsia="宋体" w:cs="宋体"/>
                <w:b/>
                <w:kern w:val="0"/>
                <w:sz w:val="21"/>
                <w:szCs w:val="21"/>
              </w:rPr>
              <w:t>正本</w:t>
            </w:r>
            <w:r>
              <w:rPr>
                <w:rFonts w:hint="eastAsia" w:ascii="宋体" w:hAnsi="宋体" w:eastAsia="宋体" w:cs="宋体"/>
                <w:b/>
                <w:kern w:val="0"/>
                <w:sz w:val="21"/>
                <w:szCs w:val="21"/>
                <w:u w:val="single"/>
              </w:rPr>
              <w:t xml:space="preserve"> 一 </w:t>
            </w:r>
            <w:r>
              <w:rPr>
                <w:rFonts w:hint="eastAsia" w:ascii="宋体" w:hAnsi="宋体" w:eastAsia="宋体" w:cs="宋体"/>
                <w:b/>
                <w:kern w:val="0"/>
                <w:sz w:val="21"/>
                <w:szCs w:val="21"/>
              </w:rPr>
              <w:t>份，副本</w:t>
            </w:r>
            <w:r>
              <w:rPr>
                <w:rFonts w:hint="eastAsia" w:ascii="宋体" w:hAnsi="宋体" w:eastAsia="宋体" w:cs="宋体"/>
                <w:b/>
                <w:kern w:val="0"/>
                <w:sz w:val="21"/>
                <w:szCs w:val="21"/>
                <w:u w:val="single"/>
              </w:rPr>
              <w:t xml:space="preserve"> 二 </w:t>
            </w:r>
            <w:r>
              <w:rPr>
                <w:rFonts w:hint="eastAsia" w:ascii="宋体" w:hAnsi="宋体" w:eastAsia="宋体" w:cs="宋体"/>
                <w:b/>
                <w:kern w:val="0"/>
                <w:sz w:val="21"/>
                <w:szCs w:val="21"/>
              </w:rPr>
              <w:t>份。</w:t>
            </w:r>
          </w:p>
        </w:tc>
      </w:tr>
      <w:tr>
        <w:tblPrEx>
          <w:tblCellMar>
            <w:top w:w="0" w:type="dxa"/>
            <w:left w:w="0" w:type="dxa"/>
            <w:bottom w:w="0" w:type="dxa"/>
            <w:right w:w="0" w:type="dxa"/>
          </w:tblCellMar>
        </w:tblPrEx>
        <w:trPr>
          <w:trHeight w:val="262"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b/>
                <w:bCs/>
                <w:kern w:val="0"/>
                <w:szCs w:val="21"/>
              </w:rPr>
            </w:pPr>
            <w:r>
              <w:rPr>
                <w:rFonts w:hint="eastAsia" w:ascii="宋体" w:hAnsi="宋体" w:cs="宋体"/>
                <w:kern w:val="0"/>
                <w:szCs w:val="21"/>
              </w:rPr>
              <w:t>9</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highlight w:val="yellow"/>
              </w:rPr>
              <w:t>履约保证金</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spacing w:line="276" w:lineRule="auto"/>
              <w:rPr>
                <w:rFonts w:hint="eastAsia" w:ascii="宋体" w:hAnsi="宋体" w:eastAsia="宋体" w:cs="宋体"/>
                <w:b/>
                <w:kern w:val="0"/>
                <w:szCs w:val="21"/>
                <w:lang w:eastAsia="zh-CN"/>
              </w:rPr>
            </w:pPr>
            <w:r>
              <w:rPr>
                <w:rFonts w:hint="eastAsia" w:ascii="宋体" w:hAnsi="宋体" w:cs="宋体"/>
                <w:szCs w:val="21"/>
                <w:lang w:eastAsia="zh-CN"/>
              </w:rPr>
              <w:t>免收</w:t>
            </w:r>
          </w:p>
        </w:tc>
      </w:tr>
      <w:tr>
        <w:tblPrEx>
          <w:tblCellMar>
            <w:top w:w="0" w:type="dxa"/>
            <w:left w:w="0" w:type="dxa"/>
            <w:bottom w:w="0" w:type="dxa"/>
            <w:right w:w="0" w:type="dxa"/>
          </w:tblCellMar>
        </w:tblPrEx>
        <w:trPr>
          <w:trHeight w:val="1189"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10</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投标文件提交截止时间及地点</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收 件 人：</w:t>
            </w:r>
            <w:r>
              <w:rPr>
                <w:rFonts w:hint="eastAsia" w:ascii="宋体" w:hAnsi="宋体" w:cs="宋体"/>
                <w:szCs w:val="21"/>
              </w:rPr>
              <w:t xml:space="preserve"> 滁州皖江招标代理有限公司</w:t>
            </w:r>
          </w:p>
          <w:p>
            <w:pPr>
              <w:spacing w:line="276" w:lineRule="auto"/>
              <w:rPr>
                <w:rFonts w:hint="eastAsia" w:ascii="宋体" w:hAnsi="宋体" w:cs="宋体"/>
                <w:kern w:val="0"/>
                <w:szCs w:val="21"/>
              </w:rPr>
            </w:pPr>
            <w:r>
              <w:rPr>
                <w:rFonts w:hint="eastAsia" w:ascii="宋体" w:hAnsi="宋体" w:cs="宋体"/>
                <w:kern w:val="0"/>
                <w:szCs w:val="21"/>
              </w:rPr>
              <w:t>开标时间：</w:t>
            </w:r>
            <w:r>
              <w:rPr>
                <w:rFonts w:hint="eastAsia" w:ascii="宋体" w:hAnsi="宋体" w:cs="宋体"/>
                <w:b/>
                <w:bCs/>
                <w:kern w:val="0"/>
                <w:szCs w:val="21"/>
              </w:rPr>
              <w:t>202</w:t>
            </w:r>
            <w:r>
              <w:rPr>
                <w:rFonts w:hint="eastAsia" w:ascii="宋体" w:hAnsi="宋体" w:cs="宋体"/>
                <w:b/>
                <w:bCs/>
                <w:kern w:val="0"/>
                <w:szCs w:val="21"/>
                <w:lang w:val="en-US" w:eastAsia="zh-CN"/>
              </w:rPr>
              <w:t>3</w:t>
            </w:r>
            <w:r>
              <w:rPr>
                <w:rFonts w:hint="eastAsia" w:ascii="宋体" w:hAnsi="宋体" w:cs="宋体"/>
                <w:b/>
                <w:bCs/>
                <w:kern w:val="0"/>
                <w:szCs w:val="21"/>
              </w:rPr>
              <w:t>年</w:t>
            </w:r>
            <w:r>
              <w:rPr>
                <w:rFonts w:hint="eastAsia" w:ascii="宋体" w:hAnsi="宋体" w:cs="宋体"/>
                <w:b/>
                <w:bCs/>
                <w:kern w:val="0"/>
                <w:szCs w:val="21"/>
                <w:lang w:val="en-US" w:eastAsia="zh-CN"/>
              </w:rPr>
              <w:t>03</w:t>
            </w:r>
            <w:r>
              <w:rPr>
                <w:rFonts w:hint="eastAsia" w:ascii="宋体" w:hAnsi="宋体" w:cs="宋体"/>
                <w:b/>
                <w:bCs/>
                <w:kern w:val="0"/>
                <w:szCs w:val="21"/>
              </w:rPr>
              <w:t>月</w:t>
            </w:r>
            <w:r>
              <w:rPr>
                <w:rFonts w:hint="eastAsia" w:ascii="宋体" w:hAnsi="宋体" w:cs="宋体"/>
                <w:b/>
                <w:bCs/>
                <w:kern w:val="0"/>
                <w:szCs w:val="21"/>
                <w:lang w:val="en-US" w:eastAsia="zh-CN"/>
              </w:rPr>
              <w:t>31</w:t>
            </w:r>
            <w:r>
              <w:rPr>
                <w:rFonts w:hint="eastAsia" w:ascii="宋体" w:hAnsi="宋体" w:cs="宋体"/>
                <w:b/>
                <w:bCs/>
                <w:kern w:val="0"/>
                <w:szCs w:val="21"/>
              </w:rPr>
              <w:t>日</w:t>
            </w:r>
            <w:r>
              <w:rPr>
                <w:rFonts w:hint="eastAsia" w:ascii="宋体" w:hAnsi="宋体" w:cs="宋体"/>
                <w:b/>
                <w:bCs/>
                <w:kern w:val="0"/>
                <w:szCs w:val="21"/>
                <w:lang w:val="en-US" w:eastAsia="zh-CN"/>
              </w:rPr>
              <w:t>15</w:t>
            </w:r>
            <w:r>
              <w:rPr>
                <w:rFonts w:hint="eastAsia" w:ascii="宋体" w:hAnsi="宋体" w:cs="宋体"/>
                <w:b/>
                <w:bCs/>
                <w:kern w:val="0"/>
                <w:szCs w:val="21"/>
              </w:rPr>
              <w:t>时00分</w:t>
            </w:r>
          </w:p>
          <w:p>
            <w:pPr>
              <w:spacing w:line="276" w:lineRule="auto"/>
              <w:rPr>
                <w:rFonts w:hint="eastAsia" w:ascii="宋体" w:hAnsi="宋体" w:cs="宋体"/>
                <w:szCs w:val="21"/>
              </w:rPr>
            </w:pPr>
            <w:r>
              <w:rPr>
                <w:rFonts w:hint="eastAsia" w:ascii="宋体" w:hAnsi="宋体" w:cs="宋体"/>
                <w:kern w:val="0"/>
                <w:szCs w:val="21"/>
              </w:rPr>
              <w:t>开标地点：</w:t>
            </w:r>
            <w:r>
              <w:rPr>
                <w:rFonts w:hint="eastAsia" w:ascii="宋体" w:hAnsi="宋体" w:cs="宋体"/>
                <w:b/>
                <w:bCs/>
                <w:kern w:val="0"/>
                <w:szCs w:val="21"/>
              </w:rPr>
              <w:t>滁州皖江招标代理有限公司会议室(安徽滁州市南谯中路2329号开发区职工公寓5F)</w:t>
            </w:r>
          </w:p>
        </w:tc>
      </w:tr>
      <w:tr>
        <w:tblPrEx>
          <w:tblCellMar>
            <w:top w:w="0" w:type="dxa"/>
            <w:left w:w="0" w:type="dxa"/>
            <w:bottom w:w="0" w:type="dxa"/>
            <w:right w:w="0" w:type="dxa"/>
          </w:tblCellMar>
        </w:tblPrEx>
        <w:trPr>
          <w:trHeight w:val="560" w:hRule="atLeast"/>
          <w:jc w:val="center"/>
        </w:trPr>
        <w:tc>
          <w:tcPr>
            <w:tcW w:w="742" w:type="dxa"/>
            <w:tcBorders>
              <w:top w:val="single" w:color="auto" w:sz="8" w:space="0"/>
              <w:left w:val="single" w:color="auto" w:sz="8" w:space="0"/>
              <w:bottom w:val="single" w:color="auto" w:sz="8"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11</w:t>
            </w:r>
          </w:p>
        </w:tc>
        <w:tc>
          <w:tcPr>
            <w:tcW w:w="1309" w:type="dxa"/>
            <w:tcBorders>
              <w:top w:val="single" w:color="auto" w:sz="8" w:space="0"/>
              <w:left w:val="single" w:color="auto" w:sz="4" w:space="0"/>
              <w:bottom w:val="single" w:color="auto" w:sz="8"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开  标</w:t>
            </w:r>
          </w:p>
        </w:tc>
        <w:tc>
          <w:tcPr>
            <w:tcW w:w="8468" w:type="dxa"/>
            <w:tcBorders>
              <w:top w:val="single" w:color="auto" w:sz="8" w:space="0"/>
              <w:left w:val="single" w:color="auto" w:sz="4" w:space="0"/>
              <w:bottom w:val="single" w:color="auto" w:sz="8" w:space="0"/>
              <w:right w:val="single" w:color="auto" w:sz="8"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收 件 人： 滁州皖江招标代理有限公司</w:t>
            </w:r>
          </w:p>
          <w:p>
            <w:pPr>
              <w:spacing w:line="276" w:lineRule="auto"/>
              <w:rPr>
                <w:rFonts w:hint="eastAsia" w:ascii="宋体" w:hAnsi="宋体" w:cs="宋体"/>
                <w:kern w:val="0"/>
                <w:szCs w:val="21"/>
              </w:rPr>
            </w:pPr>
            <w:r>
              <w:rPr>
                <w:rFonts w:hint="eastAsia" w:ascii="宋体" w:hAnsi="宋体" w:cs="宋体"/>
                <w:kern w:val="0"/>
                <w:szCs w:val="21"/>
              </w:rPr>
              <w:t>开标时间：</w:t>
            </w:r>
            <w:r>
              <w:rPr>
                <w:rFonts w:hint="eastAsia" w:ascii="宋体" w:hAnsi="宋体" w:cs="宋体"/>
                <w:b/>
                <w:bCs/>
                <w:kern w:val="0"/>
                <w:szCs w:val="21"/>
              </w:rPr>
              <w:t>202</w:t>
            </w:r>
            <w:r>
              <w:rPr>
                <w:rFonts w:hint="eastAsia" w:ascii="宋体" w:hAnsi="宋体" w:cs="宋体"/>
                <w:b/>
                <w:bCs/>
                <w:kern w:val="0"/>
                <w:szCs w:val="21"/>
                <w:lang w:val="en-US" w:eastAsia="zh-CN"/>
              </w:rPr>
              <w:t>3</w:t>
            </w:r>
            <w:r>
              <w:rPr>
                <w:rFonts w:hint="eastAsia" w:ascii="宋体" w:hAnsi="宋体" w:cs="宋体"/>
                <w:b/>
                <w:bCs/>
                <w:kern w:val="0"/>
                <w:szCs w:val="21"/>
              </w:rPr>
              <w:t>年</w:t>
            </w:r>
            <w:r>
              <w:rPr>
                <w:rFonts w:hint="eastAsia" w:ascii="宋体" w:hAnsi="宋体" w:cs="宋体"/>
                <w:b/>
                <w:bCs/>
                <w:kern w:val="0"/>
                <w:szCs w:val="21"/>
                <w:lang w:val="en-US" w:eastAsia="zh-CN"/>
              </w:rPr>
              <w:t>03</w:t>
            </w:r>
            <w:r>
              <w:rPr>
                <w:rFonts w:hint="eastAsia" w:ascii="宋体" w:hAnsi="宋体" w:cs="宋体"/>
                <w:b/>
                <w:bCs/>
                <w:kern w:val="0"/>
                <w:szCs w:val="21"/>
              </w:rPr>
              <w:t>月</w:t>
            </w:r>
            <w:r>
              <w:rPr>
                <w:rFonts w:hint="eastAsia" w:ascii="宋体" w:hAnsi="宋体" w:cs="宋体"/>
                <w:b/>
                <w:bCs/>
                <w:kern w:val="0"/>
                <w:szCs w:val="21"/>
                <w:lang w:val="en-US" w:eastAsia="zh-CN"/>
              </w:rPr>
              <w:t>31</w:t>
            </w:r>
            <w:r>
              <w:rPr>
                <w:rFonts w:hint="eastAsia" w:ascii="宋体" w:hAnsi="宋体" w:cs="宋体"/>
                <w:b/>
                <w:bCs/>
                <w:kern w:val="0"/>
                <w:szCs w:val="21"/>
              </w:rPr>
              <w:t>日</w:t>
            </w:r>
            <w:r>
              <w:rPr>
                <w:rFonts w:hint="eastAsia" w:ascii="宋体" w:hAnsi="宋体" w:cs="宋体"/>
                <w:b/>
                <w:bCs/>
                <w:kern w:val="0"/>
                <w:szCs w:val="21"/>
                <w:lang w:val="en-US" w:eastAsia="zh-CN"/>
              </w:rPr>
              <w:t>15</w:t>
            </w:r>
            <w:r>
              <w:rPr>
                <w:rFonts w:hint="eastAsia" w:ascii="宋体" w:hAnsi="宋体" w:cs="宋体"/>
                <w:b/>
                <w:bCs/>
                <w:kern w:val="0"/>
                <w:szCs w:val="21"/>
              </w:rPr>
              <w:t>时00分</w:t>
            </w:r>
          </w:p>
          <w:p>
            <w:pPr>
              <w:spacing w:line="276" w:lineRule="auto"/>
              <w:ind w:right="178" w:rightChars="85"/>
              <w:rPr>
                <w:rFonts w:hint="eastAsia" w:ascii="宋体" w:hAnsi="宋体" w:cs="宋体"/>
                <w:kern w:val="0"/>
                <w:szCs w:val="21"/>
              </w:rPr>
            </w:pPr>
            <w:r>
              <w:rPr>
                <w:rFonts w:hint="eastAsia" w:ascii="宋体" w:hAnsi="宋体" w:cs="宋体"/>
                <w:kern w:val="0"/>
                <w:szCs w:val="21"/>
              </w:rPr>
              <w:t>开标地点：</w:t>
            </w:r>
            <w:r>
              <w:rPr>
                <w:rFonts w:hint="eastAsia" w:ascii="宋体" w:hAnsi="宋体" w:cs="宋体"/>
                <w:b/>
                <w:bCs/>
                <w:kern w:val="0"/>
                <w:szCs w:val="21"/>
              </w:rPr>
              <w:t>滁州皖江招标代理有限公司会议室(安徽滁州市南谯中路2329号开发区职工公寓5F)</w:t>
            </w:r>
          </w:p>
        </w:tc>
      </w:tr>
      <w:tr>
        <w:tblPrEx>
          <w:tblCellMar>
            <w:top w:w="0" w:type="dxa"/>
            <w:left w:w="0" w:type="dxa"/>
            <w:bottom w:w="0" w:type="dxa"/>
            <w:right w:w="0" w:type="dxa"/>
          </w:tblCellMar>
        </w:tblPrEx>
        <w:trPr>
          <w:trHeight w:val="492"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12</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中标价及</w:t>
            </w:r>
            <w:r>
              <w:rPr>
                <w:rFonts w:hint="eastAsia" w:ascii="宋体" w:hAnsi="宋体" w:cs="宋体"/>
                <w:bCs/>
                <w:szCs w:val="21"/>
              </w:rPr>
              <w:t>评标办法</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rPr>
                <w:rFonts w:hint="eastAsia" w:ascii="宋体" w:hAnsi="宋体" w:cs="宋体"/>
                <w:b/>
                <w:kern w:val="0"/>
                <w:szCs w:val="21"/>
              </w:rPr>
            </w:pPr>
            <w:r>
              <w:rPr>
                <w:rFonts w:hint="eastAsia" w:ascii="宋体" w:hAnsi="宋体" w:cs="宋体"/>
                <w:bCs/>
                <w:szCs w:val="21"/>
              </w:rPr>
              <w:t>经评审确认的投标报价。评标办法：</w:t>
            </w:r>
            <w:r>
              <w:rPr>
                <w:rFonts w:hint="eastAsia" w:ascii="宋体" w:hAnsi="宋体" w:cs="宋体"/>
                <w:bCs/>
                <w:szCs w:val="21"/>
                <w:lang w:eastAsia="zh-CN"/>
              </w:rPr>
              <w:t>经评审最低价</w:t>
            </w:r>
          </w:p>
        </w:tc>
      </w:tr>
      <w:tr>
        <w:tblPrEx>
          <w:tblCellMar>
            <w:top w:w="0" w:type="dxa"/>
            <w:left w:w="0" w:type="dxa"/>
            <w:bottom w:w="0" w:type="dxa"/>
            <w:right w:w="0" w:type="dxa"/>
          </w:tblCellMar>
        </w:tblPrEx>
        <w:trPr>
          <w:trHeight w:val="442"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13</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最高投标</w:t>
            </w:r>
          </w:p>
          <w:p>
            <w:pPr>
              <w:spacing w:line="276" w:lineRule="auto"/>
              <w:jc w:val="center"/>
              <w:rPr>
                <w:rFonts w:hint="eastAsia" w:ascii="宋体" w:hAnsi="宋体" w:cs="宋体"/>
                <w:kern w:val="0"/>
                <w:szCs w:val="21"/>
              </w:rPr>
            </w:pPr>
            <w:r>
              <w:rPr>
                <w:rFonts w:hint="eastAsia" w:ascii="宋体" w:hAnsi="宋体" w:cs="宋体"/>
                <w:kern w:val="0"/>
                <w:szCs w:val="21"/>
              </w:rPr>
              <w:t>限价</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rPr>
                <w:rFonts w:hint="eastAsia" w:ascii="宋体" w:hAnsi="宋体" w:cs="宋体"/>
                <w:b/>
                <w:kern w:val="0"/>
                <w:szCs w:val="21"/>
              </w:rPr>
            </w:pPr>
            <w:r>
              <w:rPr>
                <w:rFonts w:hint="eastAsia" w:ascii="宋体" w:hAnsi="宋体" w:cs="宋体"/>
                <w:b/>
                <w:kern w:val="0"/>
                <w:szCs w:val="21"/>
              </w:rPr>
              <w:t>本工程最高限价：</w:t>
            </w:r>
            <w:r>
              <w:rPr>
                <w:rFonts w:hint="eastAsia" w:ascii="宋体" w:hAnsi="宋体" w:cs="宋体"/>
                <w:b/>
                <w:kern w:val="0"/>
                <w:szCs w:val="21"/>
                <w:lang w:val="en-US" w:eastAsia="zh-CN"/>
              </w:rPr>
              <w:t>95178.91</w:t>
            </w:r>
            <w:r>
              <w:rPr>
                <w:rFonts w:hint="eastAsia" w:ascii="宋体" w:hAnsi="宋体" w:cs="宋体"/>
                <w:b/>
                <w:kern w:val="0"/>
                <w:szCs w:val="21"/>
              </w:rPr>
              <w:t>元,本工程的最高投标限价详见</w:t>
            </w:r>
            <w:r>
              <w:rPr>
                <w:rFonts w:hint="eastAsia" w:ascii="宋体" w:hAnsi="宋体" w:cs="宋体"/>
                <w:b/>
                <w:kern w:val="0"/>
                <w:szCs w:val="21"/>
                <w:lang w:eastAsia="zh-CN"/>
              </w:rPr>
              <w:t>采购内容及</w:t>
            </w:r>
            <w:r>
              <w:rPr>
                <w:rFonts w:hint="eastAsia" w:ascii="宋体" w:hAnsi="宋体" w:cs="宋体"/>
                <w:b/>
                <w:kern w:val="0"/>
                <w:szCs w:val="21"/>
              </w:rPr>
              <w:t>投标参考价。注：高于（不含等于）最高限价的投标报价，其响应文件按无效标处理。</w:t>
            </w:r>
          </w:p>
        </w:tc>
      </w:tr>
      <w:tr>
        <w:tblPrEx>
          <w:tblCellMar>
            <w:top w:w="0" w:type="dxa"/>
            <w:left w:w="0" w:type="dxa"/>
            <w:bottom w:w="0" w:type="dxa"/>
            <w:right w:w="0" w:type="dxa"/>
          </w:tblCellMar>
        </w:tblPrEx>
        <w:trPr>
          <w:trHeight w:val="584"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14</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中标通知书</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rPr>
                <w:rFonts w:hint="eastAsia" w:ascii="宋体" w:hAnsi="宋体" w:cs="宋体"/>
                <w:b/>
                <w:kern w:val="0"/>
                <w:szCs w:val="21"/>
              </w:rPr>
            </w:pPr>
            <w:r>
              <w:rPr>
                <w:rFonts w:hint="eastAsia" w:ascii="宋体" w:hAnsi="宋体" w:cs="宋体"/>
                <w:kern w:val="0"/>
                <w:szCs w:val="21"/>
              </w:rPr>
              <w:t>在投标有效期内，招标人以书面形式向中标人发出中标通知书，同时将中标结果通知未中标的投标人。</w:t>
            </w:r>
          </w:p>
        </w:tc>
      </w:tr>
      <w:tr>
        <w:tblPrEx>
          <w:tblCellMar>
            <w:top w:w="0" w:type="dxa"/>
            <w:left w:w="0" w:type="dxa"/>
            <w:bottom w:w="0" w:type="dxa"/>
            <w:right w:w="0" w:type="dxa"/>
          </w:tblCellMar>
        </w:tblPrEx>
        <w:trPr>
          <w:trHeight w:val="435"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15</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招标文件、清单、控制价</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随招标文件一同发布，以文件形式挂网，请投标人自行下载</w:t>
            </w:r>
          </w:p>
        </w:tc>
      </w:tr>
      <w:tr>
        <w:tblPrEx>
          <w:tblCellMar>
            <w:top w:w="0" w:type="dxa"/>
            <w:left w:w="0" w:type="dxa"/>
            <w:bottom w:w="0" w:type="dxa"/>
            <w:right w:w="0" w:type="dxa"/>
          </w:tblCellMar>
        </w:tblPrEx>
        <w:trPr>
          <w:trHeight w:val="435"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ascii="宋体" w:hAnsi="宋体" w:cs="宋体"/>
                <w:kern w:val="0"/>
                <w:szCs w:val="21"/>
              </w:rPr>
            </w:pPr>
            <w:r>
              <w:rPr>
                <w:rFonts w:hint="eastAsia" w:ascii="宋体" w:hAnsi="宋体" w:cs="宋体"/>
                <w:kern w:val="0"/>
                <w:szCs w:val="21"/>
              </w:rPr>
              <w:t>16</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szCs w:val="21"/>
              </w:rPr>
              <w:t>评审委员会的组建</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rPr>
                <w:rFonts w:hint="eastAsia" w:ascii="宋体" w:hAnsi="宋体" w:cs="宋体"/>
                <w:kern w:val="0"/>
                <w:szCs w:val="21"/>
              </w:rPr>
            </w:pPr>
            <w:r>
              <w:rPr>
                <w:rFonts w:hint="eastAsia" w:ascii="宋体" w:hAnsi="宋体" w:cs="宋体"/>
                <w:szCs w:val="21"/>
              </w:rPr>
              <w:t>招标人依法组建</w:t>
            </w:r>
          </w:p>
        </w:tc>
      </w:tr>
      <w:tr>
        <w:tblPrEx>
          <w:tblCellMar>
            <w:top w:w="0" w:type="dxa"/>
            <w:left w:w="0" w:type="dxa"/>
            <w:bottom w:w="0" w:type="dxa"/>
            <w:right w:w="0" w:type="dxa"/>
          </w:tblCellMar>
        </w:tblPrEx>
        <w:trPr>
          <w:trHeight w:val="388"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17</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其他说明</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rPr>
                <w:rFonts w:hint="eastAsia" w:ascii="宋体" w:hAnsi="宋体" w:cs="宋体"/>
                <w:kern w:val="0"/>
                <w:szCs w:val="21"/>
              </w:rPr>
            </w:pPr>
            <w:r>
              <w:rPr>
                <w:rFonts w:hint="eastAsia" w:ascii="宋体" w:hAnsi="宋体" w:cs="宋体"/>
                <w:kern w:val="0"/>
                <w:szCs w:val="21"/>
              </w:rPr>
              <w:t>该项目应缴、可缴本级财政的税收，必须全部在相应辖区缴纳。</w:t>
            </w:r>
          </w:p>
        </w:tc>
      </w:tr>
      <w:tr>
        <w:tblPrEx>
          <w:tblCellMar>
            <w:top w:w="0" w:type="dxa"/>
            <w:left w:w="0" w:type="dxa"/>
            <w:bottom w:w="0" w:type="dxa"/>
            <w:right w:w="0" w:type="dxa"/>
          </w:tblCellMar>
        </w:tblPrEx>
        <w:trPr>
          <w:trHeight w:val="533"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18</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相关</w:t>
            </w:r>
          </w:p>
          <w:p>
            <w:pPr>
              <w:spacing w:line="276" w:lineRule="auto"/>
              <w:jc w:val="center"/>
              <w:rPr>
                <w:rFonts w:hint="eastAsia" w:ascii="宋体" w:hAnsi="宋体" w:cs="宋体"/>
                <w:kern w:val="0"/>
                <w:szCs w:val="21"/>
              </w:rPr>
            </w:pPr>
            <w:r>
              <w:rPr>
                <w:rFonts w:hint="eastAsia" w:ascii="宋体" w:hAnsi="宋体" w:cs="宋体"/>
                <w:kern w:val="0"/>
                <w:szCs w:val="21"/>
              </w:rPr>
              <w:t>费用说明</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napToGrid w:val="0"/>
              <w:spacing w:line="276" w:lineRule="auto"/>
              <w:ind w:right="111" w:rightChars="53"/>
              <w:jc w:val="left"/>
              <w:rPr>
                <w:rFonts w:hint="eastAsia" w:ascii="宋体" w:hAnsi="宋体" w:cs="宋体"/>
                <w:kern w:val="0"/>
                <w:szCs w:val="21"/>
              </w:rPr>
            </w:pPr>
            <w:r>
              <w:rPr>
                <w:rFonts w:hint="eastAsia" w:ascii="宋体" w:hAnsi="宋体" w:cs="宋体"/>
                <w:bCs/>
                <w:color w:val="000000"/>
                <w:kern w:val="0"/>
                <w:szCs w:val="21"/>
              </w:rPr>
              <w:t>本工程招标代理服务费用为3000元，专家评委费另计，上述费用包含在投标报价中，请投标单位自行考虑，上述费用均由中标单位在领取中标通知书时一次性支付给代理机构。</w:t>
            </w:r>
          </w:p>
        </w:tc>
      </w:tr>
      <w:tr>
        <w:trPr>
          <w:trHeight w:val="661"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eastAsia" w:ascii="宋体" w:hAnsi="宋体" w:cs="宋体"/>
                <w:kern w:val="0"/>
                <w:szCs w:val="21"/>
              </w:rPr>
            </w:pPr>
            <w:r>
              <w:rPr>
                <w:rFonts w:hint="eastAsia" w:ascii="宋体" w:hAnsi="宋体" w:cs="宋体"/>
                <w:kern w:val="0"/>
                <w:szCs w:val="21"/>
              </w:rPr>
              <w:t>19</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color w:val="000000"/>
                <w:kern w:val="0"/>
                <w:szCs w:val="21"/>
                <w:highlight w:val="red"/>
              </w:rPr>
            </w:pPr>
            <w:r>
              <w:rPr>
                <w:rFonts w:hint="eastAsia" w:ascii="宋体" w:hAnsi="宋体" w:cs="宋体"/>
                <w:b/>
                <w:color w:val="000000"/>
                <w:kern w:val="0"/>
                <w:szCs w:val="21"/>
                <w:highlight w:val="red"/>
              </w:rPr>
              <w:t>投标报价</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napToGrid w:val="0"/>
              <w:spacing w:line="276" w:lineRule="auto"/>
              <w:rPr>
                <w:rFonts w:hint="eastAsia" w:ascii="宋体" w:hAnsi="宋体" w:cs="宋体"/>
                <w:color w:val="000000"/>
                <w:szCs w:val="21"/>
                <w:highlight w:val="red"/>
              </w:rPr>
            </w:pPr>
            <w:r>
              <w:rPr>
                <w:rFonts w:hint="eastAsia" w:ascii="宋体" w:hAnsi="宋体" w:cs="宋体"/>
                <w:b/>
                <w:kern w:val="0"/>
                <w:szCs w:val="21"/>
              </w:rPr>
              <w:t>本工程最高限价：</w:t>
            </w:r>
            <w:r>
              <w:rPr>
                <w:rFonts w:hint="eastAsia" w:ascii="宋体" w:hAnsi="宋体" w:cs="宋体"/>
                <w:b/>
                <w:kern w:val="0"/>
                <w:szCs w:val="21"/>
                <w:lang w:val="en-US" w:eastAsia="zh-CN"/>
              </w:rPr>
              <w:t>95178.91</w:t>
            </w:r>
            <w:r>
              <w:rPr>
                <w:rFonts w:hint="eastAsia" w:ascii="宋体" w:hAnsi="宋体" w:cs="宋体"/>
                <w:b/>
                <w:kern w:val="0"/>
                <w:szCs w:val="21"/>
              </w:rPr>
              <w:t>元,本工程的最高投标限价详见</w:t>
            </w:r>
            <w:r>
              <w:rPr>
                <w:rFonts w:hint="eastAsia" w:ascii="宋体" w:hAnsi="宋体" w:cs="宋体"/>
                <w:b/>
                <w:kern w:val="0"/>
                <w:szCs w:val="21"/>
                <w:lang w:eastAsia="zh-CN"/>
              </w:rPr>
              <w:t>采购内容及</w:t>
            </w:r>
            <w:r>
              <w:rPr>
                <w:rFonts w:hint="eastAsia" w:ascii="宋体" w:hAnsi="宋体" w:cs="宋体"/>
                <w:b/>
                <w:kern w:val="0"/>
                <w:szCs w:val="21"/>
              </w:rPr>
              <w:t>投标参考价。注：高于（不含等于）最高限价的投标报价，其响应文件按无效标处理。</w:t>
            </w:r>
          </w:p>
        </w:tc>
      </w:tr>
      <w:tr>
        <w:tblPrEx>
          <w:tblCellMar>
            <w:top w:w="0" w:type="dxa"/>
            <w:left w:w="0" w:type="dxa"/>
            <w:bottom w:w="0" w:type="dxa"/>
            <w:right w:w="0" w:type="dxa"/>
          </w:tblCellMar>
        </w:tblPrEx>
        <w:trPr>
          <w:trHeight w:val="546"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ascii="宋体" w:hAnsi="宋体" w:cs="宋体"/>
                <w:kern w:val="0"/>
                <w:szCs w:val="21"/>
              </w:rPr>
            </w:pPr>
            <w:r>
              <w:rPr>
                <w:rFonts w:hint="eastAsia" w:ascii="宋体" w:hAnsi="宋体" w:cs="宋体"/>
                <w:kern w:val="0"/>
                <w:szCs w:val="21"/>
              </w:rPr>
              <w:t>20</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kern w:val="0"/>
                <w:szCs w:val="21"/>
              </w:rPr>
            </w:pPr>
            <w:r>
              <w:rPr>
                <w:rFonts w:hint="eastAsia" w:ascii="宋体" w:hAnsi="宋体" w:cs="宋体"/>
                <w:bCs/>
                <w:kern w:val="0"/>
                <w:szCs w:val="21"/>
              </w:rPr>
              <w:t>其它</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ind w:right="-174" w:rightChars="-83"/>
              <w:rPr>
                <w:rFonts w:hint="eastAsia" w:ascii="宋体" w:hAnsi="宋体" w:cs="宋体"/>
                <w:bCs/>
                <w:color w:val="FF0000"/>
                <w:kern w:val="0"/>
                <w:szCs w:val="21"/>
              </w:rPr>
            </w:pPr>
            <w:r>
              <w:rPr>
                <w:rFonts w:hint="eastAsia" w:ascii="宋体" w:hAnsi="宋体" w:cs="宋体"/>
                <w:bCs/>
                <w:kern w:val="0"/>
                <w:szCs w:val="21"/>
              </w:rPr>
              <w:t>本招标文件前后条款若有不一致之处，在澄清答疑时又未作出明确时，各投标人的投标文件只要满足其中任一条款均视为对招标文件的响应。</w:t>
            </w:r>
          </w:p>
        </w:tc>
      </w:tr>
      <w:tr>
        <w:tblPrEx>
          <w:tblCellMar>
            <w:top w:w="0" w:type="dxa"/>
            <w:left w:w="0" w:type="dxa"/>
            <w:bottom w:w="0" w:type="dxa"/>
            <w:right w:w="0" w:type="dxa"/>
          </w:tblCellMar>
        </w:tblPrEx>
        <w:trPr>
          <w:trHeight w:val="546"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21</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付款方式</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ind w:right="-174" w:rightChars="-83"/>
              <w:rPr>
                <w:rFonts w:hint="eastAsia" w:ascii="宋体" w:hAnsi="宋体" w:cs="宋体"/>
                <w:bCs/>
                <w:kern w:val="0"/>
                <w:szCs w:val="21"/>
              </w:rPr>
            </w:pPr>
            <w:r>
              <w:rPr>
                <w:rFonts w:hint="eastAsia" w:ascii="宋体" w:hAnsi="宋体" w:cs="宋体"/>
                <w:bCs/>
                <w:kern w:val="0"/>
                <w:szCs w:val="21"/>
              </w:rPr>
              <w:t>工程完工</w:t>
            </w:r>
            <w:r>
              <w:rPr>
                <w:rFonts w:hint="eastAsia" w:ascii="宋体" w:hAnsi="宋体" w:cs="宋体"/>
                <w:bCs/>
                <w:kern w:val="0"/>
                <w:szCs w:val="21"/>
                <w:lang w:eastAsia="zh-CN"/>
              </w:rPr>
              <w:t>经第三方消防</w:t>
            </w:r>
            <w:r>
              <w:rPr>
                <w:rFonts w:hint="eastAsia" w:ascii="宋体" w:hAnsi="宋体" w:cs="宋体"/>
                <w:bCs/>
                <w:kern w:val="0"/>
                <w:szCs w:val="21"/>
              </w:rPr>
              <w:t>验收</w:t>
            </w:r>
            <w:r>
              <w:rPr>
                <w:rFonts w:hint="eastAsia" w:ascii="宋体" w:hAnsi="宋体" w:cs="宋体"/>
                <w:bCs/>
                <w:kern w:val="0"/>
                <w:szCs w:val="21"/>
                <w:lang w:eastAsia="zh-CN"/>
              </w:rPr>
              <w:t>单位验收</w:t>
            </w:r>
            <w:r>
              <w:rPr>
                <w:rFonts w:hint="eastAsia" w:ascii="宋体" w:hAnsi="宋体" w:cs="宋体"/>
                <w:bCs/>
                <w:kern w:val="0"/>
                <w:szCs w:val="21"/>
              </w:rPr>
              <w:t>合格并经结算审核后付至审核价款的100%</w:t>
            </w:r>
            <w:r>
              <w:rPr>
                <w:rFonts w:hint="eastAsia" w:ascii="宋体" w:hAnsi="宋体" w:cs="宋体"/>
                <w:bCs/>
                <w:kern w:val="0"/>
                <w:szCs w:val="21"/>
                <w:lang w:eastAsia="zh-CN"/>
              </w:rPr>
              <w:t>。工程完工后承包人需向发包人需提供单位资质文件以满足消防验收。</w:t>
            </w:r>
          </w:p>
        </w:tc>
      </w:tr>
      <w:tr>
        <w:tblPrEx>
          <w:tblCellMar>
            <w:top w:w="0" w:type="dxa"/>
            <w:left w:w="0" w:type="dxa"/>
            <w:bottom w:w="0" w:type="dxa"/>
            <w:right w:w="0" w:type="dxa"/>
          </w:tblCellMar>
        </w:tblPrEx>
        <w:trPr>
          <w:trHeight w:val="619"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kern w:val="0"/>
                <w:szCs w:val="21"/>
                <w:highlight w:val="red"/>
              </w:rPr>
            </w:pPr>
            <w:r>
              <w:rPr>
                <w:rFonts w:hint="eastAsia" w:ascii="宋体" w:hAnsi="宋体" w:cs="宋体"/>
                <w:bCs/>
                <w:kern w:val="0"/>
                <w:szCs w:val="21"/>
                <w:highlight w:val="red"/>
              </w:rPr>
              <w:t>到会审核要求</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ind w:right="-174" w:rightChars="-83"/>
              <w:rPr>
                <w:rFonts w:hint="eastAsia" w:ascii="宋体" w:hAnsi="宋体" w:cs="宋体"/>
                <w:b/>
                <w:bCs/>
                <w:kern w:val="0"/>
                <w:szCs w:val="21"/>
                <w:highlight w:val="red"/>
              </w:rPr>
            </w:pPr>
            <w:r>
              <w:rPr>
                <w:rFonts w:hint="eastAsia" w:ascii="宋体" w:hAnsi="宋体" w:cs="宋体"/>
                <w:b/>
                <w:bCs/>
                <w:kern w:val="0"/>
                <w:szCs w:val="21"/>
                <w:highlight w:val="red"/>
              </w:rPr>
              <w:t>投标人应派授权代表（授权委托人或法定代表人）准时递交投标文件和出席开标会议。递</w:t>
            </w:r>
          </w:p>
          <w:p>
            <w:pPr>
              <w:spacing w:line="276" w:lineRule="auto"/>
              <w:ind w:right="-174" w:rightChars="-83"/>
              <w:rPr>
                <w:rFonts w:hint="eastAsia" w:ascii="宋体" w:hAnsi="宋体" w:cs="宋体"/>
                <w:b/>
                <w:bCs/>
                <w:kern w:val="0"/>
                <w:szCs w:val="21"/>
                <w:highlight w:val="red"/>
              </w:rPr>
            </w:pPr>
            <w:r>
              <w:rPr>
                <w:rFonts w:hint="eastAsia" w:ascii="宋体" w:hAnsi="宋体" w:cs="宋体"/>
                <w:b/>
                <w:bCs/>
                <w:kern w:val="0"/>
                <w:szCs w:val="21"/>
                <w:highlight w:val="red"/>
              </w:rPr>
              <w:t>交投标文件和出席开标会议时，如为授权委托人参加须携带第二代身份证原件和授权委托</w:t>
            </w:r>
          </w:p>
          <w:p>
            <w:pPr>
              <w:spacing w:line="276" w:lineRule="auto"/>
              <w:ind w:right="-174" w:rightChars="-83"/>
              <w:rPr>
                <w:rFonts w:hint="eastAsia" w:ascii="宋体" w:hAnsi="宋体" w:cs="宋体"/>
                <w:b/>
                <w:bCs/>
                <w:kern w:val="0"/>
                <w:szCs w:val="21"/>
                <w:highlight w:val="red"/>
              </w:rPr>
            </w:pPr>
            <w:r>
              <w:rPr>
                <w:rFonts w:hint="eastAsia" w:ascii="宋体" w:hAnsi="宋体" w:cs="宋体"/>
                <w:b/>
                <w:bCs/>
                <w:kern w:val="0"/>
                <w:szCs w:val="21"/>
                <w:highlight w:val="red"/>
              </w:rPr>
              <w:t>书审查，如为法定代表人参加须携带第二代身份证原件和法定代表人身份证明审查。不能</w:t>
            </w:r>
          </w:p>
          <w:p>
            <w:pPr>
              <w:spacing w:line="276" w:lineRule="auto"/>
              <w:ind w:right="-174" w:rightChars="-83"/>
              <w:rPr>
                <w:rFonts w:hint="eastAsia" w:ascii="宋体" w:hAnsi="宋体" w:cs="宋体"/>
                <w:b/>
                <w:bCs/>
                <w:kern w:val="0"/>
                <w:szCs w:val="21"/>
                <w:highlight w:val="red"/>
              </w:rPr>
            </w:pPr>
            <w:r>
              <w:rPr>
                <w:rFonts w:hint="eastAsia" w:ascii="宋体" w:hAnsi="宋体" w:cs="宋体"/>
                <w:b/>
                <w:bCs/>
                <w:kern w:val="0"/>
                <w:szCs w:val="21"/>
                <w:highlight w:val="red"/>
              </w:rPr>
              <w:t>通过的，视为审查不合格。</w:t>
            </w:r>
          </w:p>
        </w:tc>
      </w:tr>
      <w:tr>
        <w:tblPrEx>
          <w:tblCellMar>
            <w:top w:w="0" w:type="dxa"/>
            <w:left w:w="0" w:type="dxa"/>
            <w:bottom w:w="0" w:type="dxa"/>
            <w:right w:w="0" w:type="dxa"/>
          </w:tblCellMar>
        </w:tblPrEx>
        <w:trPr>
          <w:trHeight w:val="260" w:hRule="atLeast"/>
          <w:jc w:val="center"/>
        </w:trPr>
        <w:tc>
          <w:tcPr>
            <w:tcW w:w="742" w:type="dxa"/>
            <w:tcBorders>
              <w:top w:val="single" w:color="auto" w:sz="4" w:space="0"/>
              <w:left w:val="single" w:color="auto" w:sz="8" w:space="0"/>
              <w:bottom w:val="single" w:color="auto" w:sz="4" w:space="0"/>
              <w:right w:val="single" w:color="auto" w:sz="8" w:space="0"/>
            </w:tcBorders>
            <w:noWrap w:val="0"/>
            <w:vAlign w:val="center"/>
          </w:tcPr>
          <w:p>
            <w:pPr>
              <w:spacing w:line="276" w:lineRule="auto"/>
              <w:jc w:val="center"/>
              <w:rPr>
                <w:rFonts w:hint="default" w:ascii="宋体" w:hAnsi="宋体" w:eastAsia="宋体" w:cs="宋体"/>
                <w:b/>
                <w:bCs/>
                <w:kern w:val="0"/>
                <w:szCs w:val="21"/>
                <w:lang w:val="en-US" w:eastAsia="zh-CN"/>
              </w:rPr>
            </w:pPr>
            <w:r>
              <w:rPr>
                <w:rFonts w:hint="eastAsia" w:ascii="宋体" w:hAnsi="宋体" w:cs="宋体"/>
                <w:kern w:val="0"/>
                <w:szCs w:val="21"/>
                <w:lang w:val="en-US" w:eastAsia="zh-CN"/>
              </w:rPr>
              <w:t>23</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276" w:lineRule="auto"/>
              <w:rPr>
                <w:rFonts w:hint="eastAsia" w:ascii="宋体" w:hAnsi="宋体" w:cs="宋体"/>
                <w:bCs/>
                <w:kern w:val="0"/>
                <w:szCs w:val="21"/>
              </w:rPr>
            </w:pPr>
            <w:r>
              <w:rPr>
                <w:rFonts w:hint="eastAsia" w:ascii="宋体" w:hAnsi="宋体" w:cs="宋体"/>
                <w:bCs/>
              </w:rPr>
              <w:t>重要说明</w:t>
            </w:r>
          </w:p>
        </w:tc>
        <w:tc>
          <w:tcPr>
            <w:tcW w:w="8468" w:type="dxa"/>
            <w:tcBorders>
              <w:top w:val="single" w:color="auto" w:sz="4" w:space="0"/>
              <w:left w:val="single" w:color="auto" w:sz="4" w:space="0"/>
              <w:bottom w:val="single" w:color="auto" w:sz="4" w:space="0"/>
              <w:right w:val="single" w:color="auto" w:sz="8" w:space="0"/>
            </w:tcBorders>
            <w:noWrap w:val="0"/>
            <w:vAlign w:val="center"/>
          </w:tcPr>
          <w:p>
            <w:pPr>
              <w:spacing w:line="276" w:lineRule="auto"/>
              <w:rPr>
                <w:rFonts w:hint="eastAsia"/>
              </w:rPr>
            </w:pPr>
            <w:r>
              <w:rPr>
                <w:rFonts w:hint="eastAsia"/>
              </w:rPr>
              <w:t>1、施工过程中必须保证公共区域及周边的卫生和安全不受影响，如遇到投诉或环保部门下达的通知单，将处以中标人1000元/次的违约金，在付款时从工程款中直接扣除。</w:t>
            </w:r>
          </w:p>
          <w:p>
            <w:pPr>
              <w:spacing w:line="276" w:lineRule="auto"/>
              <w:rPr>
                <w:rFonts w:hint="eastAsia"/>
              </w:rPr>
            </w:pPr>
            <w:r>
              <w:rPr>
                <w:rFonts w:hint="eastAsia"/>
              </w:rPr>
              <w:t>2、如在后期使用过程中，因设施不符合质量标准而危害身体健康的。均有中标单位承担。</w:t>
            </w:r>
          </w:p>
          <w:p>
            <w:pPr>
              <w:spacing w:line="276" w:lineRule="auto"/>
              <w:ind w:right="-174" w:rightChars="-83"/>
              <w:rPr>
                <w:rFonts w:hint="eastAsia"/>
              </w:rPr>
            </w:pPr>
            <w:r>
              <w:rPr>
                <w:rFonts w:hint="eastAsia"/>
              </w:rPr>
              <w:t>3、本次改造所涉及的相关设备购商家、型号需经甲方认可。</w:t>
            </w:r>
          </w:p>
          <w:p>
            <w:pPr>
              <w:pStyle w:val="25"/>
              <w:spacing w:line="276" w:lineRule="auto"/>
              <w:ind w:left="0" w:firstLine="0" w:firstLineChars="0"/>
              <w:rPr>
                <w:rFonts w:hint="eastAsia"/>
              </w:rPr>
            </w:pPr>
            <w:r>
              <w:rPr>
                <w:rFonts w:hint="eastAsia"/>
                <w:sz w:val="21"/>
              </w:rPr>
              <w:t>4、合同签订时间：中标通知书发放后</w:t>
            </w:r>
            <w:r>
              <w:rPr>
                <w:rFonts w:hint="eastAsia"/>
                <w:sz w:val="21"/>
                <w:lang w:val="en-US" w:eastAsia="zh-CN"/>
              </w:rPr>
              <w:t>7</w:t>
            </w:r>
            <w:r>
              <w:rPr>
                <w:rFonts w:hint="eastAsia"/>
                <w:sz w:val="21"/>
              </w:rPr>
              <w:t>日内签订合同，按照招标文件和中标人的投标文件订立书面施工合同。</w:t>
            </w:r>
          </w:p>
        </w:tc>
      </w:tr>
    </w:tbl>
    <w:p>
      <w:pPr>
        <w:pStyle w:val="77"/>
        <w:spacing w:line="303" w:lineRule="auto"/>
        <w:rPr>
          <w:rFonts w:hint="eastAsia"/>
          <w:sz w:val="28"/>
          <w:szCs w:val="40"/>
        </w:rPr>
      </w:pPr>
      <w:bookmarkStart w:id="26" w:name="_Toc531422636"/>
      <w:bookmarkStart w:id="27" w:name="_Toc518561303"/>
      <w:r>
        <w:rPr>
          <w:rFonts w:hint="eastAsia"/>
          <w:sz w:val="28"/>
          <w:szCs w:val="40"/>
        </w:rPr>
        <w:br w:type="page"/>
      </w:r>
      <w:r>
        <w:rPr>
          <w:rFonts w:hint="eastAsia"/>
          <w:sz w:val="28"/>
          <w:szCs w:val="40"/>
        </w:rPr>
        <w:t>第一章  投标须知</w:t>
      </w:r>
      <w:bookmarkEnd w:id="26"/>
      <w:bookmarkEnd w:id="27"/>
    </w:p>
    <w:p>
      <w:pPr>
        <w:pStyle w:val="73"/>
        <w:spacing w:line="303" w:lineRule="auto"/>
        <w:rPr>
          <w:rFonts w:hint="eastAsia"/>
          <w:b/>
          <w:bCs/>
          <w:sz w:val="24"/>
          <w:szCs w:val="28"/>
        </w:rPr>
      </w:pPr>
      <w:bookmarkStart w:id="28" w:name="_Toc518561304"/>
      <w:r>
        <w:rPr>
          <w:rFonts w:hint="eastAsia"/>
          <w:b/>
          <w:bCs/>
          <w:sz w:val="24"/>
          <w:szCs w:val="28"/>
        </w:rPr>
        <w:t>一、总  则</w:t>
      </w:r>
      <w:bookmarkEnd w:id="28"/>
    </w:p>
    <w:p>
      <w:pPr>
        <w:spacing w:line="303" w:lineRule="auto"/>
        <w:ind w:firstLine="420" w:firstLineChars="200"/>
        <w:rPr>
          <w:rFonts w:hint="eastAsia" w:ascii="宋体" w:hAnsi="宋体"/>
          <w:szCs w:val="21"/>
        </w:rPr>
      </w:pPr>
      <w:r>
        <w:rPr>
          <w:rFonts w:hint="eastAsia" w:ascii="宋体" w:hAnsi="宋体"/>
          <w:szCs w:val="21"/>
        </w:rPr>
        <w:t>1.工程概况</w:t>
      </w:r>
    </w:p>
    <w:p>
      <w:pPr>
        <w:spacing w:line="303" w:lineRule="auto"/>
        <w:ind w:firstLine="420" w:firstLineChars="200"/>
        <w:rPr>
          <w:rFonts w:hint="eastAsia" w:ascii="宋体" w:hAnsi="宋体"/>
          <w:szCs w:val="21"/>
        </w:rPr>
      </w:pPr>
      <w:r>
        <w:rPr>
          <w:rFonts w:hint="eastAsia" w:ascii="宋体" w:hAnsi="宋体"/>
          <w:szCs w:val="21"/>
        </w:rPr>
        <w:t>1.1本次招标工程名称：滁州市机电工程学校消防设备采购、安装及调试项目</w:t>
      </w:r>
    </w:p>
    <w:p>
      <w:pPr>
        <w:spacing w:line="303" w:lineRule="auto"/>
        <w:ind w:firstLine="420" w:firstLineChars="200"/>
        <w:rPr>
          <w:rFonts w:hint="eastAsia" w:ascii="宋体" w:hAnsi="宋体"/>
          <w:szCs w:val="21"/>
          <w:u w:val="single"/>
        </w:rPr>
      </w:pPr>
      <w:r>
        <w:rPr>
          <w:rFonts w:hint="eastAsia" w:ascii="宋体" w:hAnsi="宋体"/>
          <w:bCs/>
          <w:szCs w:val="21"/>
        </w:rPr>
        <w:t>工程地址：滁州市</w:t>
      </w:r>
    </w:p>
    <w:p>
      <w:pPr>
        <w:spacing w:line="303" w:lineRule="auto"/>
        <w:ind w:firstLine="420" w:firstLineChars="200"/>
        <w:rPr>
          <w:rFonts w:hint="eastAsia" w:ascii="宋体" w:hAnsi="宋体"/>
          <w:bCs/>
          <w:szCs w:val="21"/>
          <w:u w:val="single"/>
        </w:rPr>
      </w:pPr>
      <w:r>
        <w:rPr>
          <w:rFonts w:hint="eastAsia" w:ascii="宋体" w:hAnsi="宋体"/>
          <w:bCs/>
          <w:szCs w:val="21"/>
        </w:rPr>
        <w:t>建设单位：滁州市机电工程学校</w:t>
      </w:r>
    </w:p>
    <w:p>
      <w:pPr>
        <w:spacing w:line="303" w:lineRule="auto"/>
        <w:ind w:firstLine="420" w:firstLineChars="200"/>
        <w:rPr>
          <w:rFonts w:hint="eastAsia" w:ascii="宋体" w:hAnsi="宋体"/>
          <w:szCs w:val="21"/>
          <w:u w:val="single"/>
        </w:rPr>
      </w:pPr>
      <w:r>
        <w:rPr>
          <w:rFonts w:hint="eastAsia" w:ascii="宋体" w:hAnsi="宋体"/>
          <w:szCs w:val="21"/>
        </w:rPr>
        <w:t>1.2本工程建设规模：工程内容包括：具体内容见采购内容及投标参考。</w:t>
      </w:r>
    </w:p>
    <w:p>
      <w:pPr>
        <w:spacing w:line="303" w:lineRule="auto"/>
        <w:ind w:firstLine="420" w:firstLineChars="200"/>
        <w:rPr>
          <w:rFonts w:hint="eastAsia" w:ascii="宋体" w:hAnsi="宋体"/>
          <w:color w:val="000000"/>
          <w:szCs w:val="21"/>
        </w:rPr>
      </w:pPr>
      <w:r>
        <w:rPr>
          <w:rFonts w:hint="eastAsia" w:ascii="宋体" w:hAnsi="宋体"/>
          <w:color w:val="000000"/>
          <w:szCs w:val="21"/>
        </w:rPr>
        <w:t>1.3本工程概算造价：</w:t>
      </w:r>
      <w:r>
        <w:rPr>
          <w:rFonts w:hint="eastAsia" w:ascii="宋体" w:hAnsi="宋体"/>
          <w:color w:val="000000"/>
          <w:szCs w:val="21"/>
          <w:u w:val="single"/>
        </w:rPr>
        <w:t>约</w:t>
      </w:r>
      <w:r>
        <w:rPr>
          <w:rFonts w:hint="eastAsia" w:ascii="宋体" w:hAnsi="宋体"/>
          <w:color w:val="000000"/>
          <w:szCs w:val="21"/>
          <w:u w:val="single"/>
          <w:lang w:val="en-US" w:eastAsia="zh-CN"/>
        </w:rPr>
        <w:t>9.6</w:t>
      </w:r>
      <w:r>
        <w:rPr>
          <w:rFonts w:hint="eastAsia" w:ascii="宋体" w:hAnsi="宋体"/>
          <w:color w:val="000000"/>
          <w:szCs w:val="21"/>
          <w:u w:val="single"/>
          <w:lang w:eastAsia="zh-CN"/>
        </w:rPr>
        <w:t>万</w:t>
      </w:r>
      <w:r>
        <w:rPr>
          <w:rFonts w:hint="eastAsia" w:ascii="宋体" w:hAnsi="宋体"/>
          <w:color w:val="000000"/>
          <w:szCs w:val="21"/>
          <w:u w:val="single"/>
        </w:rPr>
        <w:t>元。</w:t>
      </w:r>
    </w:p>
    <w:p>
      <w:pPr>
        <w:spacing w:line="303" w:lineRule="auto"/>
        <w:ind w:firstLine="420" w:firstLineChars="200"/>
        <w:rPr>
          <w:rFonts w:hint="eastAsia" w:ascii="宋体" w:hAnsi="宋体"/>
          <w:szCs w:val="21"/>
        </w:rPr>
      </w:pPr>
      <w:r>
        <w:rPr>
          <w:rFonts w:hint="eastAsia" w:ascii="宋体" w:hAnsi="宋体"/>
          <w:szCs w:val="21"/>
        </w:rPr>
        <w:t>1.4现场条件：①施工场地：</w:t>
      </w:r>
      <w:r>
        <w:rPr>
          <w:rFonts w:hint="eastAsia" w:ascii="宋体" w:hAnsi="宋体"/>
          <w:szCs w:val="21"/>
          <w:u w:val="single"/>
        </w:rPr>
        <w:t>已具备</w:t>
      </w:r>
      <w:r>
        <w:rPr>
          <w:rFonts w:hint="eastAsia" w:ascii="宋体" w:hAnsi="宋体"/>
          <w:szCs w:val="21"/>
        </w:rPr>
        <w:t>；②施工用水、电：</w:t>
      </w:r>
      <w:r>
        <w:rPr>
          <w:rFonts w:hint="eastAsia" w:ascii="宋体" w:hAnsi="宋体"/>
          <w:szCs w:val="21"/>
          <w:u w:val="single"/>
        </w:rPr>
        <w:t>已具备 、费用自理</w:t>
      </w:r>
      <w:r>
        <w:rPr>
          <w:rFonts w:hint="eastAsia" w:ascii="宋体" w:hAnsi="宋体"/>
          <w:szCs w:val="21"/>
        </w:rPr>
        <w:t>；③场内外道路：</w:t>
      </w:r>
      <w:r>
        <w:rPr>
          <w:rFonts w:hint="eastAsia" w:ascii="宋体" w:hAnsi="宋体"/>
          <w:szCs w:val="21"/>
          <w:u w:val="single"/>
        </w:rPr>
        <w:t>已具备</w:t>
      </w:r>
      <w:r>
        <w:rPr>
          <w:rFonts w:hint="eastAsia" w:ascii="宋体" w:hAnsi="宋体"/>
          <w:szCs w:val="21"/>
        </w:rPr>
        <w:t>。</w:t>
      </w:r>
    </w:p>
    <w:p>
      <w:pPr>
        <w:spacing w:line="303" w:lineRule="auto"/>
        <w:ind w:firstLine="420" w:firstLineChars="200"/>
        <w:rPr>
          <w:rFonts w:hint="eastAsia" w:ascii="宋体" w:hAnsi="宋体"/>
          <w:szCs w:val="21"/>
        </w:rPr>
      </w:pPr>
      <w:r>
        <w:rPr>
          <w:rFonts w:hint="eastAsia" w:ascii="宋体" w:hAnsi="宋体"/>
          <w:szCs w:val="21"/>
        </w:rPr>
        <w:t>2.招标范围</w:t>
      </w:r>
    </w:p>
    <w:p>
      <w:pPr>
        <w:spacing w:line="303" w:lineRule="auto"/>
        <w:ind w:firstLine="420" w:firstLineChars="200"/>
        <w:rPr>
          <w:rFonts w:hint="eastAsia" w:ascii="宋体" w:hAnsi="宋体"/>
          <w:szCs w:val="21"/>
        </w:rPr>
      </w:pPr>
      <w:r>
        <w:rPr>
          <w:rFonts w:hint="eastAsia" w:ascii="宋体" w:hAnsi="宋体"/>
          <w:szCs w:val="21"/>
        </w:rPr>
        <w:t>2.1本次招标范围依据招标人提供的工程量清单中的所有内容。</w:t>
      </w:r>
    </w:p>
    <w:p>
      <w:pPr>
        <w:spacing w:line="303" w:lineRule="auto"/>
        <w:ind w:firstLine="420" w:firstLineChars="200"/>
        <w:rPr>
          <w:rFonts w:hint="eastAsia" w:ascii="宋体" w:hAnsi="宋体"/>
          <w:szCs w:val="21"/>
        </w:rPr>
      </w:pPr>
      <w:r>
        <w:rPr>
          <w:rFonts w:hint="eastAsia" w:ascii="宋体" w:hAnsi="宋体"/>
          <w:szCs w:val="21"/>
        </w:rPr>
        <w:t>3.承包方式</w:t>
      </w:r>
    </w:p>
    <w:p>
      <w:pPr>
        <w:spacing w:line="303" w:lineRule="auto"/>
        <w:ind w:firstLine="420" w:firstLineChars="200"/>
        <w:rPr>
          <w:rFonts w:hint="eastAsia" w:ascii="宋体" w:hAnsi="宋体"/>
          <w:szCs w:val="21"/>
        </w:rPr>
      </w:pPr>
      <w:r>
        <w:rPr>
          <w:rFonts w:hint="eastAsia" w:ascii="宋体" w:hAnsi="宋体"/>
          <w:szCs w:val="21"/>
        </w:rPr>
        <w:t>3.1承包方式：</w:t>
      </w:r>
      <w:r>
        <w:rPr>
          <w:rFonts w:hint="eastAsia" w:ascii="宋体" w:hAnsi="宋体"/>
          <w:szCs w:val="21"/>
          <w:u w:val="single"/>
        </w:rPr>
        <w:t>施工总承包（包工、包料、包质量、包工期、包安全）</w:t>
      </w:r>
      <w:r>
        <w:rPr>
          <w:rFonts w:hint="eastAsia" w:ascii="宋体" w:hAnsi="宋体"/>
          <w:szCs w:val="21"/>
        </w:rPr>
        <w:t>。</w:t>
      </w:r>
    </w:p>
    <w:p>
      <w:pPr>
        <w:spacing w:line="303" w:lineRule="auto"/>
        <w:ind w:firstLine="420" w:firstLineChars="200"/>
        <w:rPr>
          <w:rFonts w:hint="eastAsia" w:ascii="宋体" w:hAnsi="宋体"/>
          <w:szCs w:val="21"/>
        </w:rPr>
      </w:pPr>
      <w:r>
        <w:rPr>
          <w:rFonts w:hint="eastAsia" w:ascii="宋体" w:hAnsi="宋体"/>
          <w:szCs w:val="21"/>
        </w:rPr>
        <w:t>4.工期要求</w:t>
      </w:r>
    </w:p>
    <w:p>
      <w:pPr>
        <w:spacing w:line="303" w:lineRule="auto"/>
        <w:ind w:firstLine="420" w:firstLineChars="200"/>
        <w:rPr>
          <w:rFonts w:hint="eastAsia" w:ascii="宋体" w:hAnsi="宋体" w:cs="宋体"/>
          <w:kern w:val="0"/>
          <w:szCs w:val="21"/>
        </w:rPr>
      </w:pPr>
      <w:r>
        <w:rPr>
          <w:rFonts w:hint="eastAsia" w:ascii="宋体" w:hAnsi="宋体"/>
          <w:szCs w:val="21"/>
        </w:rPr>
        <w:t>4.1</w:t>
      </w:r>
      <w:r>
        <w:rPr>
          <w:rFonts w:hint="eastAsia" w:ascii="宋体" w:hAnsi="宋体" w:cs="宋体"/>
          <w:kern w:val="0"/>
          <w:szCs w:val="21"/>
        </w:rPr>
        <w:t>要求工期：</w:t>
      </w:r>
      <w:r>
        <w:rPr>
          <w:rFonts w:hint="eastAsia" w:ascii="宋体" w:hAnsi="宋体"/>
          <w:szCs w:val="21"/>
          <w:highlight w:val="yellow"/>
          <w:u w:val="single"/>
        </w:rPr>
        <w:t>不高于</w:t>
      </w:r>
      <w:r>
        <w:rPr>
          <w:rFonts w:hint="eastAsia" w:ascii="宋体" w:hAnsi="宋体"/>
          <w:szCs w:val="21"/>
          <w:highlight w:val="yellow"/>
          <w:u w:val="single"/>
          <w:lang w:val="en-US" w:eastAsia="zh-CN"/>
        </w:rPr>
        <w:t>20</w:t>
      </w:r>
      <w:r>
        <w:rPr>
          <w:rFonts w:hint="eastAsia" w:ascii="宋体" w:hAnsi="宋体"/>
          <w:szCs w:val="21"/>
          <w:highlight w:val="yellow"/>
          <w:u w:val="single"/>
        </w:rPr>
        <w:t>个日历天</w:t>
      </w:r>
      <w:r>
        <w:rPr>
          <w:rFonts w:hint="eastAsia" w:ascii="宋体" w:hAnsi="宋体"/>
          <w:color w:val="0000FF"/>
          <w:szCs w:val="21"/>
          <w:highlight w:val="yellow"/>
          <w:u w:val="single"/>
        </w:rPr>
        <w:t xml:space="preserve"> </w:t>
      </w:r>
      <w:r>
        <w:rPr>
          <w:rFonts w:hint="eastAsia" w:ascii="宋体" w:hAnsi="宋体"/>
          <w:szCs w:val="21"/>
          <w:highlight w:val="yellow"/>
        </w:rPr>
        <w:t>(自开工至竣工。</w:t>
      </w:r>
    </w:p>
    <w:p>
      <w:pPr>
        <w:spacing w:line="303" w:lineRule="auto"/>
        <w:ind w:firstLine="420" w:firstLineChars="200"/>
        <w:rPr>
          <w:rFonts w:hint="eastAsia" w:ascii="宋体" w:hAnsi="宋体"/>
          <w:szCs w:val="21"/>
        </w:rPr>
      </w:pPr>
      <w:r>
        <w:rPr>
          <w:rFonts w:hint="eastAsia" w:ascii="宋体" w:hAnsi="宋体"/>
          <w:szCs w:val="21"/>
        </w:rPr>
        <w:t>5.质量要求</w:t>
      </w:r>
    </w:p>
    <w:p>
      <w:pPr>
        <w:spacing w:line="303" w:lineRule="auto"/>
        <w:ind w:firstLine="420" w:firstLineChars="200"/>
        <w:rPr>
          <w:rFonts w:hint="eastAsia" w:ascii="宋体" w:hAnsi="宋体"/>
          <w:szCs w:val="21"/>
        </w:rPr>
      </w:pPr>
      <w:r>
        <w:rPr>
          <w:rFonts w:hint="eastAsia" w:ascii="宋体" w:hAnsi="宋体"/>
          <w:szCs w:val="21"/>
        </w:rPr>
        <w:t>5.1工程质量必须达到国家工程施工质量验收</w:t>
      </w:r>
      <w:r>
        <w:rPr>
          <w:rFonts w:hint="eastAsia" w:ascii="宋体" w:hAnsi="宋体"/>
          <w:szCs w:val="21"/>
          <w:u w:val="single"/>
        </w:rPr>
        <w:t xml:space="preserve">  </w:t>
      </w:r>
      <w:r>
        <w:rPr>
          <w:rFonts w:hint="eastAsia" w:ascii="宋体" w:hAnsi="宋体"/>
          <w:bCs/>
          <w:szCs w:val="21"/>
          <w:u w:val="single"/>
        </w:rPr>
        <w:t>合格</w:t>
      </w:r>
      <w:r>
        <w:rPr>
          <w:rFonts w:hint="eastAsia" w:ascii="宋体" w:hAnsi="宋体"/>
          <w:b/>
          <w:szCs w:val="21"/>
          <w:u w:val="single"/>
        </w:rPr>
        <w:t xml:space="preserve">  </w:t>
      </w:r>
      <w:r>
        <w:rPr>
          <w:rFonts w:hint="eastAsia" w:ascii="宋体" w:hAnsi="宋体"/>
          <w:szCs w:val="21"/>
        </w:rPr>
        <w:t>标准。</w:t>
      </w:r>
    </w:p>
    <w:p>
      <w:pPr>
        <w:spacing w:line="303" w:lineRule="auto"/>
        <w:ind w:firstLine="420" w:firstLineChars="200"/>
        <w:rPr>
          <w:rFonts w:hint="eastAsia" w:ascii="宋体" w:hAnsi="宋体"/>
          <w:szCs w:val="21"/>
        </w:rPr>
      </w:pPr>
      <w:r>
        <w:rPr>
          <w:rFonts w:hint="eastAsia" w:ascii="宋体" w:hAnsi="宋体"/>
          <w:szCs w:val="21"/>
        </w:rPr>
        <w:t>6.投标人资质等级要求：见投标须知前附表</w:t>
      </w:r>
    </w:p>
    <w:p>
      <w:pPr>
        <w:spacing w:line="303" w:lineRule="auto"/>
        <w:ind w:firstLine="420" w:firstLineChars="200"/>
        <w:rPr>
          <w:rFonts w:hint="eastAsia" w:ascii="宋体" w:hAnsi="宋体"/>
          <w:szCs w:val="21"/>
        </w:rPr>
      </w:pPr>
      <w:r>
        <w:rPr>
          <w:rFonts w:hint="eastAsia" w:ascii="宋体" w:hAnsi="宋体"/>
          <w:szCs w:val="21"/>
        </w:rPr>
        <w:t>7.资金来源</w:t>
      </w:r>
    </w:p>
    <w:p>
      <w:pPr>
        <w:spacing w:line="303" w:lineRule="auto"/>
        <w:ind w:firstLine="420" w:firstLineChars="200"/>
        <w:rPr>
          <w:rFonts w:hint="eastAsia" w:ascii="宋体" w:hAnsi="宋体"/>
          <w:szCs w:val="21"/>
          <w:u w:val="single"/>
        </w:rPr>
      </w:pPr>
      <w:r>
        <w:rPr>
          <w:rFonts w:hint="eastAsia" w:ascii="宋体" w:hAnsi="宋体"/>
          <w:szCs w:val="21"/>
        </w:rPr>
        <w:t>7.1资金来源：</w:t>
      </w:r>
      <w:r>
        <w:rPr>
          <w:rFonts w:hint="eastAsia" w:ascii="宋体" w:hAnsi="宋体"/>
          <w:szCs w:val="21"/>
          <w:u w:val="single"/>
        </w:rPr>
        <w:t xml:space="preserve"> </w:t>
      </w:r>
      <w:r>
        <w:rPr>
          <w:rFonts w:hint="eastAsia" w:ascii="宋体" w:hAnsi="宋体"/>
          <w:szCs w:val="21"/>
          <w:highlight w:val="yellow"/>
          <w:u w:val="single"/>
        </w:rPr>
        <w:t>财政资金</w:t>
      </w:r>
      <w:r>
        <w:rPr>
          <w:rFonts w:hint="eastAsia" w:ascii="宋体" w:hAnsi="宋体"/>
          <w:szCs w:val="21"/>
        </w:rPr>
        <w:t>；资金已落实。</w:t>
      </w:r>
    </w:p>
    <w:p>
      <w:pPr>
        <w:spacing w:line="303" w:lineRule="auto"/>
        <w:ind w:firstLine="420" w:firstLineChars="200"/>
        <w:rPr>
          <w:rFonts w:hint="eastAsia" w:ascii="宋体" w:hAnsi="宋体"/>
          <w:szCs w:val="21"/>
        </w:rPr>
      </w:pPr>
      <w:r>
        <w:rPr>
          <w:rFonts w:hint="eastAsia" w:ascii="宋体" w:hAnsi="宋体"/>
          <w:szCs w:val="21"/>
        </w:rPr>
        <w:t>8.标段划分</w:t>
      </w:r>
    </w:p>
    <w:p>
      <w:pPr>
        <w:spacing w:line="303" w:lineRule="auto"/>
        <w:ind w:firstLine="420" w:firstLineChars="200"/>
        <w:rPr>
          <w:rFonts w:hint="eastAsia" w:ascii="宋体" w:hAnsi="宋体"/>
          <w:szCs w:val="21"/>
        </w:rPr>
      </w:pPr>
      <w:r>
        <w:rPr>
          <w:rFonts w:hint="eastAsia" w:ascii="宋体" w:hAnsi="宋体"/>
          <w:szCs w:val="21"/>
        </w:rPr>
        <w:t>8.1该工程划分：</w:t>
      </w:r>
      <w:r>
        <w:rPr>
          <w:rFonts w:hint="eastAsia" w:ascii="宋体" w:hAnsi="宋体"/>
          <w:color w:val="000000"/>
          <w:szCs w:val="21"/>
          <w:u w:val="single"/>
        </w:rPr>
        <w:t xml:space="preserve">  一个</w:t>
      </w:r>
      <w:r>
        <w:rPr>
          <w:rFonts w:hint="eastAsia" w:ascii="宋体" w:hAnsi="宋体"/>
          <w:szCs w:val="21"/>
          <w:u w:val="single"/>
        </w:rPr>
        <w:t xml:space="preserve">标段 </w:t>
      </w:r>
      <w:r>
        <w:rPr>
          <w:rFonts w:hint="eastAsia" w:ascii="宋体" w:hAnsi="宋体"/>
          <w:szCs w:val="21"/>
        </w:rPr>
        <w:t>。</w:t>
      </w:r>
    </w:p>
    <w:p>
      <w:pPr>
        <w:spacing w:line="303" w:lineRule="auto"/>
        <w:ind w:firstLine="420" w:firstLineChars="200"/>
        <w:rPr>
          <w:rFonts w:hint="eastAsia" w:ascii="宋体" w:hAnsi="宋体"/>
          <w:szCs w:val="21"/>
        </w:rPr>
      </w:pPr>
      <w:r>
        <w:rPr>
          <w:rFonts w:hint="eastAsia" w:ascii="宋体" w:hAnsi="宋体"/>
          <w:szCs w:val="21"/>
        </w:rPr>
        <w:t>9.招标方式</w:t>
      </w:r>
    </w:p>
    <w:p>
      <w:pPr>
        <w:spacing w:line="303" w:lineRule="auto"/>
        <w:ind w:firstLine="420" w:firstLineChars="200"/>
        <w:rPr>
          <w:rFonts w:hint="eastAsia" w:ascii="宋体" w:hAnsi="宋体"/>
          <w:szCs w:val="21"/>
        </w:rPr>
      </w:pPr>
      <w:r>
        <w:rPr>
          <w:rFonts w:hint="eastAsia" w:ascii="宋体" w:hAnsi="宋体"/>
          <w:szCs w:val="21"/>
        </w:rPr>
        <w:t>9.1本工程招标方式：</w:t>
      </w:r>
      <w:r>
        <w:rPr>
          <w:rFonts w:hint="eastAsia" w:ascii="宋体" w:hAnsi="宋体"/>
          <w:szCs w:val="21"/>
          <w:u w:val="single"/>
        </w:rPr>
        <w:t xml:space="preserve"> 自行公开招标  </w:t>
      </w:r>
      <w:r>
        <w:rPr>
          <w:rFonts w:hint="eastAsia" w:ascii="宋体" w:hAnsi="宋体"/>
          <w:szCs w:val="21"/>
        </w:rPr>
        <w:t>。</w:t>
      </w:r>
    </w:p>
    <w:p>
      <w:pPr>
        <w:spacing w:line="303" w:lineRule="auto"/>
        <w:ind w:firstLine="420" w:firstLineChars="200"/>
        <w:rPr>
          <w:rFonts w:hint="eastAsia" w:ascii="宋体" w:hAnsi="宋体"/>
          <w:szCs w:val="21"/>
        </w:rPr>
      </w:pPr>
      <w:r>
        <w:rPr>
          <w:rFonts w:hint="eastAsia" w:ascii="宋体" w:hAnsi="宋体"/>
          <w:szCs w:val="21"/>
        </w:rPr>
        <w:t>10.计价方式</w:t>
      </w:r>
    </w:p>
    <w:p>
      <w:pPr>
        <w:spacing w:line="303" w:lineRule="auto"/>
        <w:ind w:firstLine="420" w:firstLineChars="200"/>
        <w:rPr>
          <w:rFonts w:hint="eastAsia" w:ascii="宋体" w:hAnsi="宋体"/>
          <w:szCs w:val="21"/>
        </w:rPr>
      </w:pPr>
      <w:r>
        <w:rPr>
          <w:rFonts w:hint="eastAsia" w:ascii="宋体" w:hAnsi="宋体"/>
          <w:szCs w:val="21"/>
        </w:rPr>
        <w:t>10.1本工程招标计价方式</w:t>
      </w:r>
      <w:r>
        <w:rPr>
          <w:rFonts w:hint="eastAsia" w:ascii="宋体" w:hAnsi="宋体"/>
          <w:szCs w:val="21"/>
          <w:u w:val="single"/>
        </w:rPr>
        <w:t xml:space="preserve">： 清单计价  </w:t>
      </w:r>
      <w:r>
        <w:rPr>
          <w:rFonts w:hint="eastAsia" w:ascii="宋体" w:hAnsi="宋体"/>
          <w:szCs w:val="21"/>
        </w:rPr>
        <w:t>。</w:t>
      </w:r>
    </w:p>
    <w:p>
      <w:pPr>
        <w:spacing w:line="303" w:lineRule="auto"/>
        <w:ind w:firstLine="420" w:firstLineChars="200"/>
        <w:rPr>
          <w:rFonts w:hint="eastAsia" w:ascii="宋体" w:hAnsi="宋体"/>
          <w:szCs w:val="21"/>
        </w:rPr>
      </w:pPr>
      <w:r>
        <w:rPr>
          <w:rFonts w:hint="eastAsia" w:ascii="宋体" w:hAnsi="宋体"/>
          <w:szCs w:val="21"/>
        </w:rPr>
        <w:t>10.2本工程合同计价方式</w:t>
      </w:r>
      <w:r>
        <w:rPr>
          <w:rFonts w:hint="eastAsia" w:ascii="宋体" w:hAnsi="宋体"/>
          <w:szCs w:val="21"/>
          <w:u w:val="single"/>
        </w:rPr>
        <w:t>：</w:t>
      </w:r>
      <w:r>
        <w:rPr>
          <w:rFonts w:hint="eastAsia" w:ascii="宋体" w:hAnsi="宋体"/>
          <w:szCs w:val="21"/>
          <w:highlight w:val="yellow"/>
          <w:u w:val="single"/>
        </w:rPr>
        <w:t>固定单价</w:t>
      </w:r>
      <w:r>
        <w:rPr>
          <w:rFonts w:hint="eastAsia" w:ascii="宋体" w:hAnsi="宋体"/>
          <w:szCs w:val="21"/>
          <w:u w:val="single"/>
        </w:rPr>
        <w:t xml:space="preserve">   </w:t>
      </w:r>
      <w:r>
        <w:rPr>
          <w:rFonts w:hint="eastAsia" w:ascii="宋体" w:hAnsi="宋体"/>
          <w:szCs w:val="21"/>
        </w:rPr>
        <w:t>。</w:t>
      </w:r>
    </w:p>
    <w:p>
      <w:pPr>
        <w:spacing w:line="303" w:lineRule="auto"/>
        <w:ind w:firstLine="420" w:firstLineChars="200"/>
        <w:rPr>
          <w:rFonts w:hint="eastAsia" w:ascii="宋体" w:hAnsi="宋体"/>
          <w:szCs w:val="21"/>
        </w:rPr>
      </w:pPr>
      <w:r>
        <w:rPr>
          <w:rFonts w:hint="eastAsia" w:ascii="宋体" w:hAnsi="宋体"/>
          <w:szCs w:val="21"/>
        </w:rPr>
        <w:t>11.评标办法</w:t>
      </w:r>
    </w:p>
    <w:p>
      <w:pPr>
        <w:spacing w:line="303" w:lineRule="auto"/>
        <w:ind w:firstLine="420" w:firstLineChars="200"/>
        <w:rPr>
          <w:rFonts w:hint="eastAsia" w:ascii="宋体" w:hAnsi="宋体"/>
          <w:szCs w:val="21"/>
        </w:rPr>
      </w:pPr>
      <w:r>
        <w:rPr>
          <w:rFonts w:hint="eastAsia" w:ascii="宋体" w:hAnsi="宋体"/>
          <w:szCs w:val="21"/>
        </w:rPr>
        <w:t>11.1本工程评标办法</w:t>
      </w:r>
      <w:r>
        <w:rPr>
          <w:rFonts w:hint="eastAsia" w:ascii="宋体" w:hAnsi="宋体"/>
          <w:szCs w:val="21"/>
          <w:u w:val="single"/>
        </w:rPr>
        <w:t xml:space="preserve">： </w:t>
      </w:r>
      <w:r>
        <w:rPr>
          <w:rFonts w:hint="eastAsia" w:ascii="宋体" w:hAnsi="宋体"/>
          <w:szCs w:val="21"/>
          <w:highlight w:val="yellow"/>
          <w:u w:val="single"/>
          <w:lang w:eastAsia="zh-CN"/>
        </w:rPr>
        <w:t>经评审最低价</w:t>
      </w:r>
      <w:r>
        <w:rPr>
          <w:rFonts w:hint="eastAsia" w:ascii="宋体" w:hAnsi="宋体"/>
          <w:szCs w:val="21"/>
          <w:u w:val="single"/>
        </w:rPr>
        <w:t xml:space="preserve">   。</w:t>
      </w:r>
      <w:r>
        <w:rPr>
          <w:rFonts w:hint="eastAsia" w:ascii="宋体" w:hAnsi="宋体"/>
          <w:szCs w:val="21"/>
        </w:rPr>
        <w:t>（详见第二章评标办法）</w:t>
      </w:r>
    </w:p>
    <w:p>
      <w:pPr>
        <w:pStyle w:val="55"/>
        <w:spacing w:line="303" w:lineRule="auto"/>
        <w:rPr>
          <w:rFonts w:hint="eastAsia"/>
          <w:sz w:val="24"/>
          <w:szCs w:val="20"/>
        </w:rPr>
      </w:pPr>
      <w:bookmarkStart w:id="29" w:name="_Toc518561305"/>
      <w:r>
        <w:rPr>
          <w:rFonts w:hint="eastAsia"/>
          <w:sz w:val="24"/>
          <w:szCs w:val="28"/>
        </w:rPr>
        <w:br w:type="page"/>
      </w:r>
      <w:r>
        <w:rPr>
          <w:rFonts w:hint="eastAsia"/>
          <w:sz w:val="24"/>
          <w:szCs w:val="28"/>
        </w:rPr>
        <w:t>二、</w:t>
      </w:r>
      <w:bookmarkEnd w:id="29"/>
      <w:r>
        <w:rPr>
          <w:rFonts w:hint="eastAsia"/>
          <w:sz w:val="24"/>
          <w:szCs w:val="28"/>
        </w:rPr>
        <w:t>招标文件</w:t>
      </w:r>
    </w:p>
    <w:p>
      <w:pPr>
        <w:spacing w:line="303" w:lineRule="auto"/>
        <w:ind w:firstLine="420" w:firstLineChars="200"/>
        <w:rPr>
          <w:rFonts w:hint="eastAsia" w:ascii="宋体" w:hAnsi="宋体" w:cs="宋体"/>
          <w:szCs w:val="21"/>
        </w:rPr>
      </w:pPr>
      <w:r>
        <w:rPr>
          <w:rFonts w:hint="eastAsia" w:ascii="宋体" w:hAnsi="宋体" w:cs="宋体"/>
          <w:szCs w:val="21"/>
        </w:rPr>
        <w:t>12.招标文件的编制依据</w:t>
      </w:r>
    </w:p>
    <w:p>
      <w:pPr>
        <w:spacing w:line="303" w:lineRule="auto"/>
        <w:ind w:firstLine="420" w:firstLineChars="200"/>
        <w:rPr>
          <w:rFonts w:hint="eastAsia" w:ascii="宋体" w:hAnsi="宋体" w:cs="宋体"/>
          <w:szCs w:val="21"/>
        </w:rPr>
      </w:pPr>
      <w:r>
        <w:rPr>
          <w:rFonts w:hint="eastAsia" w:ascii="宋体" w:hAnsi="宋体" w:cs="宋体"/>
          <w:szCs w:val="21"/>
        </w:rPr>
        <w:t>12.1根据《中华人民共和国招标投标法》、《工程建设项目施工招标投标办法》（七部委联合部令第30号）、《评标委员会和评标方法暂行规定》（七部委联合部令第12号）、2018版《安徽省建设工程工程量清单计价办法》</w:t>
      </w:r>
      <w:r>
        <w:rPr>
          <w:rFonts w:hint="eastAsia" w:ascii="宋体" w:hAnsi="宋体" w:cs="宋体"/>
          <w:spacing w:val="-2"/>
          <w:szCs w:val="21"/>
        </w:rPr>
        <w:t>和</w:t>
      </w:r>
      <w:r>
        <w:rPr>
          <w:rFonts w:hint="eastAsia" w:ascii="宋体" w:hAnsi="宋体" w:cs="宋体"/>
          <w:szCs w:val="21"/>
        </w:rPr>
        <w:t>2018版《安徽省建设工程工程量清单计价依据》</w:t>
      </w:r>
      <w:r>
        <w:rPr>
          <w:rFonts w:hint="eastAsia" w:ascii="宋体" w:hAnsi="宋体" w:cs="宋体"/>
          <w:spacing w:val="-2"/>
          <w:szCs w:val="21"/>
        </w:rPr>
        <w:t>等相关法律法规和规章及部、省、市级规范性文件的规定，编制本招标文件。</w:t>
      </w:r>
    </w:p>
    <w:p>
      <w:pPr>
        <w:spacing w:line="303" w:lineRule="auto"/>
        <w:ind w:firstLine="420" w:firstLineChars="200"/>
        <w:rPr>
          <w:rFonts w:hint="eastAsia" w:ascii="宋体" w:hAnsi="宋体" w:cs="宋体"/>
          <w:bCs/>
          <w:szCs w:val="21"/>
        </w:rPr>
      </w:pPr>
      <w:r>
        <w:rPr>
          <w:rFonts w:hint="eastAsia" w:ascii="宋体" w:hAnsi="宋体" w:cs="宋体"/>
          <w:szCs w:val="21"/>
        </w:rPr>
        <w:t>13.</w:t>
      </w:r>
      <w:r>
        <w:rPr>
          <w:rFonts w:hint="eastAsia" w:ascii="宋体" w:hAnsi="宋体" w:cs="宋体"/>
          <w:bCs/>
          <w:szCs w:val="21"/>
        </w:rPr>
        <w:t>招标文件的组成</w:t>
      </w:r>
    </w:p>
    <w:p>
      <w:pPr>
        <w:spacing w:line="303" w:lineRule="auto"/>
        <w:ind w:firstLine="420" w:firstLineChars="200"/>
        <w:rPr>
          <w:rFonts w:hint="eastAsia" w:ascii="宋体" w:hAnsi="宋体" w:cs="宋体"/>
          <w:szCs w:val="21"/>
        </w:rPr>
      </w:pPr>
      <w:r>
        <w:rPr>
          <w:rFonts w:hint="eastAsia" w:ascii="宋体" w:hAnsi="宋体" w:cs="宋体"/>
          <w:szCs w:val="21"/>
        </w:rPr>
        <w:t>13.1招标文件包括内容：</w:t>
      </w:r>
    </w:p>
    <w:p>
      <w:pPr>
        <w:spacing w:line="303" w:lineRule="auto"/>
        <w:ind w:firstLine="420" w:firstLineChars="200"/>
        <w:rPr>
          <w:rFonts w:hint="eastAsia" w:ascii="宋体" w:hAnsi="宋体" w:cs="宋体"/>
          <w:szCs w:val="21"/>
        </w:rPr>
      </w:pPr>
      <w:r>
        <w:rPr>
          <w:rFonts w:hint="eastAsia" w:ascii="宋体" w:hAnsi="宋体" w:cs="宋体"/>
          <w:szCs w:val="21"/>
        </w:rPr>
        <w:t>第一章  投标须知</w:t>
      </w:r>
    </w:p>
    <w:p>
      <w:pPr>
        <w:spacing w:line="303" w:lineRule="auto"/>
        <w:ind w:firstLine="420" w:firstLineChars="200"/>
        <w:rPr>
          <w:rFonts w:hint="eastAsia" w:ascii="宋体" w:hAnsi="宋体" w:cs="宋体"/>
          <w:szCs w:val="21"/>
        </w:rPr>
      </w:pPr>
      <w:r>
        <w:rPr>
          <w:rFonts w:hint="eastAsia" w:ascii="宋体" w:hAnsi="宋体" w:cs="宋体"/>
          <w:szCs w:val="21"/>
        </w:rPr>
        <w:t>第二章  评标办法</w:t>
      </w:r>
    </w:p>
    <w:p>
      <w:pPr>
        <w:spacing w:line="303" w:lineRule="auto"/>
        <w:ind w:firstLine="420" w:firstLineChars="200"/>
        <w:rPr>
          <w:rFonts w:hint="eastAsia" w:ascii="宋体" w:hAnsi="宋体" w:cs="宋体"/>
          <w:szCs w:val="21"/>
        </w:rPr>
      </w:pPr>
      <w:r>
        <w:rPr>
          <w:rFonts w:hint="eastAsia" w:ascii="宋体" w:hAnsi="宋体" w:cs="宋体"/>
          <w:szCs w:val="21"/>
        </w:rPr>
        <w:t>第三章  合同条款</w:t>
      </w:r>
    </w:p>
    <w:p>
      <w:pPr>
        <w:spacing w:line="303" w:lineRule="auto"/>
        <w:ind w:firstLine="420" w:firstLineChars="200"/>
        <w:rPr>
          <w:rFonts w:hint="eastAsia" w:ascii="宋体" w:hAnsi="宋体" w:cs="宋体"/>
          <w:szCs w:val="21"/>
        </w:rPr>
      </w:pPr>
      <w:r>
        <w:rPr>
          <w:rFonts w:hint="eastAsia" w:ascii="宋体" w:hAnsi="宋体" w:cs="宋体"/>
          <w:szCs w:val="21"/>
        </w:rPr>
        <w:t>第四章  技术规范</w:t>
      </w:r>
    </w:p>
    <w:p>
      <w:pPr>
        <w:spacing w:line="303" w:lineRule="auto"/>
        <w:ind w:firstLine="420" w:firstLineChars="200"/>
        <w:rPr>
          <w:rFonts w:hint="eastAsia" w:ascii="宋体" w:hAnsi="宋体" w:cs="宋体"/>
          <w:szCs w:val="21"/>
        </w:rPr>
      </w:pPr>
      <w:r>
        <w:rPr>
          <w:rFonts w:hint="eastAsia" w:ascii="宋体" w:hAnsi="宋体" w:cs="宋体"/>
          <w:szCs w:val="21"/>
        </w:rPr>
        <w:t>第五章  投标参考价</w:t>
      </w:r>
    </w:p>
    <w:p>
      <w:pPr>
        <w:spacing w:line="303" w:lineRule="auto"/>
        <w:ind w:firstLine="420" w:firstLineChars="200"/>
        <w:rPr>
          <w:rFonts w:hint="eastAsia" w:ascii="宋体" w:hAnsi="宋体" w:cs="宋体"/>
          <w:szCs w:val="21"/>
        </w:rPr>
      </w:pPr>
      <w:r>
        <w:rPr>
          <w:rFonts w:hint="eastAsia" w:ascii="宋体" w:hAnsi="宋体" w:cs="宋体"/>
          <w:szCs w:val="21"/>
        </w:rPr>
        <w:t>第六章  投标文件商务标格式</w:t>
      </w:r>
    </w:p>
    <w:p>
      <w:pPr>
        <w:spacing w:line="303" w:lineRule="auto"/>
        <w:ind w:firstLine="420" w:firstLineChars="200"/>
        <w:rPr>
          <w:rFonts w:hint="eastAsia" w:ascii="宋体" w:hAnsi="宋体" w:cs="宋体"/>
          <w:spacing w:val="-20"/>
          <w:szCs w:val="21"/>
        </w:rPr>
      </w:pPr>
      <w:r>
        <w:rPr>
          <w:rFonts w:hint="eastAsia" w:ascii="宋体" w:hAnsi="宋体" w:cs="宋体"/>
          <w:szCs w:val="21"/>
        </w:rPr>
        <w:t>第七章  招标单位、招标代理机构对本招标文件的确认</w:t>
      </w:r>
    </w:p>
    <w:p>
      <w:pPr>
        <w:spacing w:line="303" w:lineRule="auto"/>
        <w:ind w:firstLine="420" w:firstLineChars="200"/>
        <w:rPr>
          <w:rFonts w:hint="eastAsia" w:ascii="宋体" w:hAnsi="宋体" w:cs="宋体"/>
          <w:szCs w:val="21"/>
        </w:rPr>
      </w:pPr>
      <w:r>
        <w:rPr>
          <w:rFonts w:hint="eastAsia" w:ascii="宋体" w:hAnsi="宋体" w:cs="宋体"/>
          <w:szCs w:val="21"/>
        </w:rPr>
        <w:t xml:space="preserve">13.2 </w:t>
      </w:r>
      <w:r>
        <w:rPr>
          <w:rFonts w:hint="eastAsia" w:ascii="宋体" w:hAnsi="宋体" w:cs="宋体"/>
          <w:spacing w:val="-10"/>
          <w:szCs w:val="21"/>
        </w:rPr>
        <w:t>除13.1内容外，招标答疑亦为招标文件的组成部分，对招标人和投标人起约束作用。</w:t>
      </w:r>
    </w:p>
    <w:p>
      <w:pPr>
        <w:spacing w:line="303" w:lineRule="auto"/>
        <w:ind w:firstLine="420" w:firstLineChars="200"/>
        <w:rPr>
          <w:rFonts w:hint="eastAsia" w:ascii="宋体" w:hAnsi="宋体" w:cs="宋体"/>
          <w:szCs w:val="21"/>
        </w:rPr>
      </w:pPr>
      <w:r>
        <w:rPr>
          <w:rFonts w:hint="eastAsia" w:ascii="宋体" w:hAnsi="宋体" w:cs="宋体"/>
          <w:szCs w:val="21"/>
        </w:rPr>
        <w:t>13.3 投标人在下载招标文件后，应仔细检查招标文件的所有内容，否则，由此引起的损失均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否决。</w:t>
      </w:r>
    </w:p>
    <w:p>
      <w:pPr>
        <w:spacing w:line="303" w:lineRule="auto"/>
        <w:ind w:firstLine="420" w:firstLineChars="200"/>
        <w:rPr>
          <w:rFonts w:hint="eastAsia" w:ascii="宋体" w:hAnsi="宋体" w:cs="宋体"/>
          <w:bCs/>
          <w:szCs w:val="21"/>
        </w:rPr>
      </w:pPr>
      <w:r>
        <w:rPr>
          <w:rFonts w:hint="eastAsia" w:ascii="宋体" w:hAnsi="宋体" w:cs="宋体"/>
          <w:szCs w:val="21"/>
        </w:rPr>
        <w:t>14.</w:t>
      </w:r>
      <w:r>
        <w:rPr>
          <w:rFonts w:hint="eastAsia" w:ascii="宋体" w:hAnsi="宋体" w:cs="宋体"/>
          <w:bCs/>
          <w:szCs w:val="21"/>
        </w:rPr>
        <w:t>招标文件的澄清、修改、补充、解释</w:t>
      </w:r>
    </w:p>
    <w:p>
      <w:pPr>
        <w:spacing w:line="303" w:lineRule="auto"/>
        <w:ind w:firstLine="420" w:firstLineChars="200"/>
        <w:rPr>
          <w:rFonts w:hint="eastAsia" w:ascii="宋体" w:hAnsi="宋体" w:cs="宋体"/>
          <w:szCs w:val="21"/>
        </w:rPr>
      </w:pPr>
      <w:r>
        <w:rPr>
          <w:rFonts w:hint="eastAsia" w:ascii="宋体" w:hAnsi="宋体" w:cs="宋体"/>
          <w:szCs w:val="21"/>
        </w:rPr>
        <w:t>14.1招标文件发出后，招标人可对招标文件进行必要的澄清、修改和补充，</w:t>
      </w:r>
      <w:r>
        <w:rPr>
          <w:rFonts w:hint="eastAsia" w:ascii="宋体" w:hAnsi="宋体" w:cs="宋体"/>
          <w:kern w:val="0"/>
          <w:szCs w:val="21"/>
          <w:lang w:val="zh-CN"/>
        </w:rPr>
        <w:t>并以书面形式发送至投标人。招标文件的修改内容作为招标文件的组成部分，具有约束作用。</w:t>
      </w:r>
      <w:r>
        <w:rPr>
          <w:rFonts w:hint="eastAsia" w:ascii="宋体" w:hAnsi="宋体" w:cs="宋体"/>
          <w:szCs w:val="21"/>
        </w:rPr>
        <w:t>招标文件的修改内容作为招标文件的组成部分，具有约束作用。</w:t>
      </w:r>
    </w:p>
    <w:p>
      <w:pPr>
        <w:spacing w:line="303" w:lineRule="auto"/>
        <w:ind w:firstLine="420" w:firstLineChars="200"/>
        <w:rPr>
          <w:rFonts w:hint="eastAsia" w:ascii="宋体" w:hAnsi="宋体" w:cs="宋体"/>
          <w:szCs w:val="21"/>
        </w:rPr>
      </w:pPr>
      <w:r>
        <w:rPr>
          <w:rFonts w:hint="eastAsia" w:ascii="宋体" w:hAnsi="宋体" w:cs="宋体"/>
          <w:szCs w:val="21"/>
        </w:rPr>
        <w:t>14.2 本招标文件由招标人（或委托的招标代理机构）负责解释。</w:t>
      </w:r>
    </w:p>
    <w:p>
      <w:pPr>
        <w:spacing w:line="303" w:lineRule="auto"/>
        <w:ind w:firstLine="420" w:firstLineChars="200"/>
        <w:rPr>
          <w:rFonts w:hint="eastAsia" w:ascii="宋体" w:hAnsi="宋体" w:cs="宋体"/>
          <w:szCs w:val="21"/>
        </w:rPr>
      </w:pPr>
      <w:r>
        <w:rPr>
          <w:rFonts w:hint="eastAsia" w:ascii="宋体" w:hAnsi="宋体" w:cs="宋体"/>
          <w:szCs w:val="21"/>
        </w:rPr>
        <w:t>15.踏勘现场及质疑答疑</w:t>
      </w:r>
    </w:p>
    <w:p>
      <w:pPr>
        <w:spacing w:line="303" w:lineRule="auto"/>
        <w:ind w:firstLine="420" w:firstLineChars="200"/>
        <w:rPr>
          <w:rFonts w:hint="eastAsia" w:ascii="宋体" w:hAnsi="宋体" w:cs="宋体"/>
          <w:szCs w:val="21"/>
        </w:rPr>
      </w:pPr>
      <w:r>
        <w:rPr>
          <w:rFonts w:hint="eastAsia" w:ascii="宋体" w:hAnsi="宋体" w:cs="宋体"/>
          <w:szCs w:val="21"/>
        </w:rPr>
        <w:t>15.1踏勘现场</w:t>
      </w:r>
    </w:p>
    <w:p>
      <w:pPr>
        <w:spacing w:line="303" w:lineRule="auto"/>
        <w:ind w:firstLine="420" w:firstLineChars="200"/>
        <w:rPr>
          <w:rFonts w:hint="eastAsia" w:ascii="宋体" w:hAnsi="宋体" w:cs="宋体"/>
          <w:szCs w:val="21"/>
        </w:rPr>
      </w:pPr>
      <w:r>
        <w:rPr>
          <w:rFonts w:hint="eastAsia" w:ascii="宋体" w:hAnsi="宋体" w:cs="宋体"/>
          <w:szCs w:val="21"/>
        </w:rPr>
        <w:t>15.1.1 投标人自行对工程现场及周围环境进行踏勘，以便投标人获取有关编制投标文件和签署合同所涉及现场的资料。投标人承担踏勘现场所发生的自身费用。</w:t>
      </w:r>
    </w:p>
    <w:p>
      <w:pPr>
        <w:spacing w:line="303" w:lineRule="auto"/>
        <w:ind w:firstLine="420" w:firstLineChars="200"/>
        <w:rPr>
          <w:rFonts w:hint="eastAsia" w:ascii="宋体" w:hAnsi="宋体" w:cs="宋体"/>
          <w:szCs w:val="21"/>
        </w:rPr>
      </w:pPr>
      <w:r>
        <w:rPr>
          <w:rFonts w:hint="eastAsia" w:ascii="宋体" w:hAnsi="宋体" w:cs="宋体"/>
          <w:szCs w:val="21"/>
        </w:rPr>
        <w:t>15.2 投标预备会</w:t>
      </w:r>
    </w:p>
    <w:p>
      <w:pPr>
        <w:spacing w:line="303" w:lineRule="auto"/>
        <w:ind w:firstLine="420" w:firstLineChars="200"/>
        <w:rPr>
          <w:rFonts w:hint="eastAsia" w:ascii="宋体" w:hAnsi="宋体" w:cs="宋体"/>
          <w:szCs w:val="21"/>
        </w:rPr>
      </w:pPr>
      <w:r>
        <w:rPr>
          <w:rFonts w:hint="eastAsia" w:ascii="宋体" w:hAnsi="宋体" w:cs="宋体"/>
          <w:szCs w:val="21"/>
        </w:rPr>
        <w:t>15.2.1不再集中召开招标答疑会；投标人自行组织勘察现场。</w:t>
      </w:r>
    </w:p>
    <w:p>
      <w:pPr>
        <w:spacing w:line="303" w:lineRule="auto"/>
        <w:ind w:firstLine="420" w:firstLineChars="200"/>
        <w:rPr>
          <w:rFonts w:hint="eastAsia" w:ascii="宋体" w:hAnsi="宋体" w:cs="宋体"/>
          <w:szCs w:val="21"/>
        </w:rPr>
      </w:pPr>
      <w:r>
        <w:rPr>
          <w:rFonts w:hint="eastAsia" w:ascii="宋体" w:hAnsi="宋体" w:cs="宋体"/>
          <w:szCs w:val="21"/>
        </w:rPr>
        <w:t>16.招标文件的发出</w:t>
      </w:r>
    </w:p>
    <w:p>
      <w:pPr>
        <w:spacing w:line="303" w:lineRule="auto"/>
        <w:ind w:firstLine="420" w:firstLineChars="200"/>
        <w:rPr>
          <w:rFonts w:hint="eastAsia" w:ascii="宋体" w:hAnsi="宋体" w:cs="宋体"/>
          <w:szCs w:val="21"/>
        </w:rPr>
      </w:pPr>
      <w:r>
        <w:rPr>
          <w:rFonts w:hint="eastAsia" w:ascii="宋体" w:hAnsi="宋体" w:cs="宋体"/>
          <w:szCs w:val="21"/>
        </w:rPr>
        <w:t>16.1招标文件、招标文件的澄清、修改、补充及招标答疑等均应报招投标监督管理机构备案后，方可发出。</w:t>
      </w:r>
    </w:p>
    <w:p>
      <w:pPr>
        <w:pStyle w:val="59"/>
        <w:spacing w:line="303" w:lineRule="auto"/>
        <w:rPr>
          <w:rFonts w:hint="eastAsia" w:cs="宋体"/>
          <w:sz w:val="24"/>
          <w:szCs w:val="24"/>
        </w:rPr>
      </w:pPr>
      <w:bookmarkStart w:id="30" w:name="_Toc518561306"/>
      <w:r>
        <w:rPr>
          <w:rStyle w:val="66"/>
          <w:rFonts w:hint="eastAsia" w:ascii="宋体" w:hAnsi="宋体" w:eastAsia="宋体" w:cs="宋体"/>
          <w:b/>
          <w:bCs/>
          <w:sz w:val="24"/>
          <w:szCs w:val="24"/>
        </w:rPr>
        <w:t>三、投标文件的编制</w:t>
      </w:r>
      <w:bookmarkEnd w:id="30"/>
    </w:p>
    <w:p>
      <w:pPr>
        <w:spacing w:line="303" w:lineRule="auto"/>
        <w:ind w:firstLine="420" w:firstLineChars="200"/>
        <w:rPr>
          <w:rFonts w:hint="eastAsia" w:ascii="宋体" w:hAnsi="宋体"/>
          <w:szCs w:val="21"/>
        </w:rPr>
      </w:pPr>
      <w:r>
        <w:rPr>
          <w:rFonts w:hint="eastAsia" w:ascii="宋体" w:hAnsi="宋体"/>
          <w:szCs w:val="21"/>
        </w:rPr>
        <w:t>19.投标文件的组成</w:t>
      </w:r>
    </w:p>
    <w:p>
      <w:pPr>
        <w:spacing w:line="303" w:lineRule="auto"/>
        <w:ind w:firstLine="420" w:firstLineChars="200"/>
        <w:rPr>
          <w:rFonts w:hint="eastAsia" w:ascii="宋体" w:hAnsi="宋体"/>
          <w:szCs w:val="21"/>
        </w:rPr>
      </w:pPr>
      <w:r>
        <w:rPr>
          <w:rFonts w:hint="eastAsia" w:ascii="宋体" w:hAnsi="宋体"/>
          <w:szCs w:val="21"/>
        </w:rPr>
        <w:t>19.1.法定代表人证明文件和本人身份证复印件（或委托代理人授权委托书原件和委托代理人身份证复印件）项目负责人身份证复印件；</w:t>
      </w:r>
    </w:p>
    <w:p>
      <w:pPr>
        <w:spacing w:line="303" w:lineRule="auto"/>
        <w:ind w:firstLine="420" w:firstLineChars="200"/>
        <w:rPr>
          <w:rFonts w:hint="eastAsia" w:ascii="宋体" w:hAnsi="宋体"/>
          <w:szCs w:val="21"/>
        </w:rPr>
      </w:pPr>
      <w:r>
        <w:rPr>
          <w:rFonts w:hint="eastAsia" w:ascii="宋体" w:hAnsi="宋体"/>
          <w:szCs w:val="21"/>
        </w:rPr>
        <w:t>19.2.诚信投标承诺书；（格式见附件)</w:t>
      </w:r>
    </w:p>
    <w:p>
      <w:pPr>
        <w:spacing w:line="303" w:lineRule="auto"/>
        <w:ind w:firstLine="420" w:firstLineChars="200"/>
        <w:rPr>
          <w:rFonts w:hint="eastAsia" w:ascii="宋体" w:hAnsi="宋体"/>
          <w:szCs w:val="21"/>
        </w:rPr>
      </w:pPr>
      <w:r>
        <w:rPr>
          <w:rFonts w:hint="eastAsia" w:ascii="宋体" w:hAnsi="宋体"/>
          <w:szCs w:val="21"/>
        </w:rPr>
        <w:t>19.3.投标函；（格式见附件)</w:t>
      </w:r>
    </w:p>
    <w:p>
      <w:pPr>
        <w:spacing w:line="303" w:lineRule="auto"/>
        <w:ind w:firstLine="420" w:firstLineChars="200"/>
        <w:rPr>
          <w:rFonts w:hint="eastAsia" w:ascii="宋体" w:hAnsi="宋体"/>
          <w:szCs w:val="21"/>
        </w:rPr>
      </w:pPr>
      <w:r>
        <w:rPr>
          <w:rFonts w:hint="eastAsia" w:ascii="宋体" w:hAnsi="宋体"/>
          <w:szCs w:val="21"/>
        </w:rPr>
        <w:t>19.4.</w:t>
      </w:r>
      <w:r>
        <w:rPr>
          <w:rFonts w:hint="eastAsia" w:ascii="宋体" w:hAnsi="宋体"/>
          <w:szCs w:val="21"/>
          <w:lang w:eastAsia="zh-CN"/>
        </w:rPr>
        <w:t>投标</w:t>
      </w:r>
      <w:r>
        <w:rPr>
          <w:rFonts w:hint="eastAsia" w:ascii="宋体" w:hAnsi="宋体"/>
          <w:szCs w:val="21"/>
        </w:rPr>
        <w:t>报价书</w:t>
      </w:r>
      <w:r>
        <w:rPr>
          <w:rFonts w:hint="eastAsia"/>
          <w:highlight w:val="yellow"/>
        </w:rPr>
        <w:t>（</w:t>
      </w:r>
      <w:r>
        <w:rPr>
          <w:rFonts w:hint="eastAsia"/>
          <w:highlight w:val="yellow"/>
          <w:lang w:val="en-US" w:eastAsia="zh-CN"/>
        </w:rPr>
        <w:t>结合《消防设施设备整改意见书》按附件格式报价</w:t>
      </w:r>
      <w:r>
        <w:rPr>
          <w:rFonts w:hint="eastAsia"/>
          <w:highlight w:val="yellow"/>
        </w:rPr>
        <w:t>）</w:t>
      </w:r>
      <w:r>
        <w:rPr>
          <w:rFonts w:hint="eastAsia" w:ascii="宋体" w:hAnsi="宋体"/>
          <w:szCs w:val="21"/>
        </w:rPr>
        <w:t>；</w:t>
      </w:r>
    </w:p>
    <w:p>
      <w:pPr>
        <w:spacing w:line="303" w:lineRule="auto"/>
        <w:ind w:firstLine="420" w:firstLineChars="200"/>
        <w:rPr>
          <w:rFonts w:ascii="宋体" w:hAnsi="宋体"/>
          <w:szCs w:val="21"/>
        </w:rPr>
      </w:pPr>
      <w:r>
        <w:rPr>
          <w:rFonts w:hint="eastAsia" w:ascii="宋体" w:hAnsi="宋体"/>
          <w:szCs w:val="21"/>
        </w:rPr>
        <w:t>19.5.投标人资格证明材料</w:t>
      </w:r>
      <w:r>
        <w:rPr>
          <w:rFonts w:hint="eastAsia" w:ascii="宋体" w:hAnsi="宋体" w:cs="宋体"/>
          <w:szCs w:val="21"/>
        </w:rPr>
        <w:t>（提供复印件并加盖投标人公章）</w:t>
      </w:r>
    </w:p>
    <w:p>
      <w:pPr>
        <w:spacing w:line="303" w:lineRule="auto"/>
        <w:ind w:firstLine="420" w:firstLineChars="200"/>
        <w:rPr>
          <w:rFonts w:hint="eastAsia" w:ascii="宋体" w:hAnsi="宋体"/>
          <w:szCs w:val="21"/>
        </w:rPr>
      </w:pPr>
      <w:r>
        <w:rPr>
          <w:rFonts w:hint="eastAsia" w:ascii="宋体" w:hAnsi="宋体"/>
          <w:szCs w:val="21"/>
        </w:rPr>
        <w:t>（1）企业法人营业执照（或三证合一的有效证件）；</w:t>
      </w:r>
    </w:p>
    <w:p>
      <w:pPr>
        <w:spacing w:line="303" w:lineRule="auto"/>
        <w:ind w:firstLine="420" w:firstLineChars="200"/>
        <w:rPr>
          <w:rFonts w:hint="eastAsia" w:ascii="宋体" w:hAnsi="宋体"/>
          <w:szCs w:val="21"/>
        </w:rPr>
      </w:pPr>
      <w:r>
        <w:rPr>
          <w:rFonts w:hint="eastAsia" w:ascii="宋体" w:hAnsi="宋体"/>
          <w:szCs w:val="21"/>
        </w:rPr>
        <w:t>（2）企业资质证书；</w:t>
      </w:r>
    </w:p>
    <w:p>
      <w:pPr>
        <w:spacing w:line="303" w:lineRule="auto"/>
        <w:ind w:firstLine="420" w:firstLineChars="200"/>
        <w:rPr>
          <w:rFonts w:hint="eastAsia" w:ascii="宋体" w:hAnsi="宋体"/>
          <w:szCs w:val="21"/>
        </w:rPr>
      </w:pPr>
      <w:r>
        <w:rPr>
          <w:rFonts w:hint="eastAsia" w:ascii="宋体" w:hAnsi="宋体"/>
          <w:szCs w:val="21"/>
        </w:rPr>
        <w:t>（3）企业安全生产许可证；</w:t>
      </w:r>
    </w:p>
    <w:p>
      <w:pPr>
        <w:spacing w:line="303" w:lineRule="auto"/>
        <w:ind w:firstLine="420" w:firstLineChars="200"/>
        <w:rPr>
          <w:rFonts w:hint="eastAsia" w:ascii="宋体" w:hAnsi="宋体"/>
          <w:szCs w:val="21"/>
        </w:rPr>
      </w:pPr>
      <w:r>
        <w:rPr>
          <w:rFonts w:hint="eastAsia" w:ascii="宋体" w:hAnsi="宋体"/>
          <w:szCs w:val="21"/>
        </w:rPr>
        <w:t>（4）项目负责人有效身份证及相关证书【项目负责人为注册在投标单位的</w:t>
      </w:r>
      <w:r>
        <w:rPr>
          <w:rFonts w:hint="eastAsia" w:ascii="宋体" w:hAnsi="宋体"/>
          <w:szCs w:val="21"/>
          <w:lang w:eastAsia="zh-CN"/>
        </w:rPr>
        <w:t>机电工程</w:t>
      </w:r>
      <w:r>
        <w:rPr>
          <w:rFonts w:hint="eastAsia" w:ascii="宋体" w:hAnsi="宋体"/>
          <w:szCs w:val="21"/>
        </w:rPr>
        <w:t>专业贰级及以上资质注册建造师的，须提供注册证书以及安全生产考核合格证书（B证）】</w:t>
      </w:r>
    </w:p>
    <w:p>
      <w:pPr>
        <w:spacing w:line="303" w:lineRule="auto"/>
        <w:ind w:firstLine="420" w:firstLineChars="200"/>
        <w:rPr>
          <w:rFonts w:hint="eastAsia" w:ascii="宋体" w:hAnsi="宋体"/>
          <w:szCs w:val="21"/>
        </w:rPr>
      </w:pPr>
      <w:r>
        <w:rPr>
          <w:rFonts w:hint="eastAsia" w:ascii="宋体" w:hAnsi="宋体"/>
          <w:szCs w:val="21"/>
        </w:rPr>
        <w:t>（5）投标单位的法定代表人(或委托代理人)和拟任项目负责人须持有社保部门出具的本单位为其缴纳的投标前近六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单位是事业单位的，暂未缴纳社保的，须由其主管部门出具证明</w:t>
      </w:r>
    </w:p>
    <w:p>
      <w:pPr>
        <w:spacing w:line="303" w:lineRule="auto"/>
        <w:ind w:firstLine="420" w:firstLineChars="200"/>
        <w:rPr>
          <w:rFonts w:hint="eastAsia" w:ascii="宋体" w:hAnsi="宋体"/>
          <w:szCs w:val="21"/>
        </w:rPr>
      </w:pPr>
      <w:r>
        <w:rPr>
          <w:rFonts w:hint="eastAsia" w:ascii="宋体" w:hAnsi="宋体"/>
          <w:szCs w:val="21"/>
        </w:rPr>
        <w:t>（6）投标人必须提供投标人及其法定代表人、拟任项目负责人近三年 “无行贿犯罪行为承诺书”；（格式见附件)</w:t>
      </w:r>
    </w:p>
    <w:p>
      <w:pPr>
        <w:spacing w:line="303" w:lineRule="auto"/>
        <w:ind w:firstLine="420" w:firstLineChars="200"/>
        <w:rPr>
          <w:rFonts w:hint="eastAsia" w:ascii="宋体" w:hAnsi="宋体"/>
          <w:szCs w:val="21"/>
        </w:rPr>
      </w:pPr>
      <w:r>
        <w:rPr>
          <w:rFonts w:hint="eastAsia" w:ascii="宋体" w:hAnsi="宋体"/>
          <w:szCs w:val="21"/>
        </w:rPr>
        <w:t>（7）无失信被执行承诺书；（格式见附件)</w:t>
      </w:r>
    </w:p>
    <w:p>
      <w:pPr>
        <w:spacing w:line="303" w:lineRule="auto"/>
        <w:ind w:firstLine="420" w:firstLineChars="200"/>
        <w:rPr>
          <w:rFonts w:hint="eastAsia" w:ascii="宋体" w:hAnsi="宋体"/>
          <w:szCs w:val="21"/>
        </w:rPr>
      </w:pPr>
      <w:r>
        <w:rPr>
          <w:rFonts w:hint="eastAsia" w:ascii="宋体" w:hAnsi="宋体"/>
          <w:szCs w:val="21"/>
        </w:rPr>
        <w:t>（8）无农民工工资拖欠情况承诺书；（格式见附件)</w:t>
      </w:r>
    </w:p>
    <w:p>
      <w:pPr>
        <w:spacing w:line="303" w:lineRule="auto"/>
        <w:ind w:firstLine="420" w:firstLineChars="200"/>
        <w:rPr>
          <w:rFonts w:ascii="宋体" w:hAnsi="宋体"/>
          <w:szCs w:val="21"/>
        </w:rPr>
      </w:pPr>
      <w:r>
        <w:rPr>
          <w:rFonts w:hint="eastAsia" w:ascii="宋体" w:hAnsi="宋体"/>
          <w:szCs w:val="21"/>
        </w:rPr>
        <w:t>（9）投标人认为需要的其它证明材料。（如有）</w:t>
      </w:r>
    </w:p>
    <w:p>
      <w:pPr>
        <w:spacing w:line="303" w:lineRule="auto"/>
        <w:ind w:firstLine="420" w:firstLineChars="200"/>
        <w:rPr>
          <w:rFonts w:hint="eastAsia" w:ascii="宋体" w:hAnsi="宋体"/>
          <w:szCs w:val="21"/>
        </w:rPr>
      </w:pPr>
      <w:r>
        <w:rPr>
          <w:rFonts w:hint="eastAsia" w:ascii="宋体" w:hAnsi="宋体"/>
          <w:szCs w:val="21"/>
        </w:rPr>
        <w:t>20.投标人的投标函报价不得高于</w:t>
      </w:r>
      <w:r>
        <w:rPr>
          <w:rFonts w:hint="eastAsia" w:ascii="宋体" w:hAnsi="宋体" w:cs="宋体"/>
          <w:b/>
          <w:kern w:val="0"/>
          <w:szCs w:val="21"/>
        </w:rPr>
        <w:t>招标人发布的最高限价</w:t>
      </w:r>
      <w:r>
        <w:rPr>
          <w:rFonts w:hint="eastAsia" w:ascii="宋体" w:hAnsi="宋体"/>
          <w:b/>
          <w:bCs/>
          <w:szCs w:val="21"/>
        </w:rPr>
        <w:t>。</w:t>
      </w:r>
    </w:p>
    <w:p>
      <w:pPr>
        <w:spacing w:line="303" w:lineRule="auto"/>
        <w:ind w:firstLine="420" w:firstLineChars="200"/>
        <w:rPr>
          <w:rFonts w:hint="eastAsia" w:ascii="宋体" w:hAnsi="宋体"/>
          <w:szCs w:val="21"/>
        </w:rPr>
      </w:pPr>
      <w:r>
        <w:rPr>
          <w:rFonts w:hint="eastAsia" w:ascii="宋体" w:hAnsi="宋体"/>
          <w:szCs w:val="21"/>
        </w:rPr>
        <w:t>21.投标有效期</w:t>
      </w:r>
    </w:p>
    <w:p>
      <w:pPr>
        <w:spacing w:line="303" w:lineRule="auto"/>
        <w:ind w:firstLine="420" w:firstLineChars="200"/>
        <w:rPr>
          <w:rFonts w:hint="eastAsia" w:ascii="宋体" w:hAnsi="宋体"/>
          <w:szCs w:val="21"/>
        </w:rPr>
      </w:pPr>
      <w:r>
        <w:rPr>
          <w:rFonts w:hint="eastAsia" w:ascii="宋体" w:hAnsi="宋体"/>
          <w:szCs w:val="21"/>
        </w:rPr>
        <w:t>21.1 投标有效期为</w:t>
      </w:r>
      <w:r>
        <w:rPr>
          <w:rFonts w:hint="eastAsia" w:ascii="宋体" w:hAnsi="宋体"/>
          <w:szCs w:val="21"/>
          <w:u w:val="single"/>
        </w:rPr>
        <w:t xml:space="preserve"> 60</w:t>
      </w:r>
      <w:r>
        <w:rPr>
          <w:rFonts w:hint="eastAsia" w:ascii="宋体" w:hAnsi="宋体"/>
          <w:szCs w:val="21"/>
        </w:rPr>
        <w:t>日历天（从投标截止之日算起）。在此期限内，凡符合本招标文件要求的投标文件均保持有效。</w:t>
      </w:r>
    </w:p>
    <w:p>
      <w:pPr>
        <w:spacing w:line="303" w:lineRule="auto"/>
        <w:ind w:firstLine="420" w:firstLineChars="200"/>
        <w:rPr>
          <w:rFonts w:hint="eastAsia" w:ascii="宋体" w:hAnsi="宋体"/>
          <w:szCs w:val="21"/>
        </w:rPr>
      </w:pPr>
      <w:r>
        <w:rPr>
          <w:rFonts w:hint="eastAsia" w:ascii="宋体" w:hAnsi="宋体"/>
          <w:szCs w:val="21"/>
        </w:rPr>
        <w:t>21.2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但需要相应的延长投标担保的有效期，在延长的投标有效期内。</w:t>
      </w:r>
    </w:p>
    <w:p>
      <w:pPr>
        <w:spacing w:line="303" w:lineRule="auto"/>
        <w:ind w:firstLine="420" w:firstLineChars="200"/>
        <w:rPr>
          <w:rFonts w:hint="eastAsia" w:ascii="宋体" w:hAnsi="宋体"/>
          <w:szCs w:val="21"/>
        </w:rPr>
      </w:pPr>
      <w:r>
        <w:rPr>
          <w:rFonts w:hint="eastAsia" w:ascii="宋体" w:hAnsi="宋体"/>
          <w:szCs w:val="21"/>
        </w:rPr>
        <w:t>22.投标保证金：详见投标须知。</w:t>
      </w:r>
    </w:p>
    <w:p>
      <w:pPr>
        <w:spacing w:line="303" w:lineRule="auto"/>
        <w:ind w:firstLine="420" w:firstLineChars="200"/>
        <w:rPr>
          <w:rFonts w:hint="eastAsia" w:ascii="宋体" w:hAnsi="宋体"/>
          <w:szCs w:val="21"/>
        </w:rPr>
      </w:pPr>
      <w:r>
        <w:rPr>
          <w:rFonts w:hint="eastAsia" w:ascii="宋体" w:hAnsi="宋体"/>
          <w:szCs w:val="21"/>
        </w:rPr>
        <w:t>22.1 投标人出现下列情况，招标人有权追究其法律责任。</w:t>
      </w:r>
    </w:p>
    <w:p>
      <w:pPr>
        <w:spacing w:line="303" w:lineRule="auto"/>
        <w:ind w:firstLine="420" w:firstLineChars="200"/>
        <w:rPr>
          <w:rFonts w:hint="eastAsia" w:ascii="宋体" w:hAnsi="宋体"/>
          <w:szCs w:val="21"/>
        </w:rPr>
      </w:pPr>
      <w:r>
        <w:rPr>
          <w:rFonts w:hint="eastAsia" w:ascii="宋体" w:hAnsi="宋体"/>
          <w:szCs w:val="21"/>
        </w:rPr>
        <w:t>22.1.1凡是通过资格审查的合格投标人，没有正当理由不得放弃投标；</w:t>
      </w:r>
    </w:p>
    <w:p>
      <w:pPr>
        <w:spacing w:line="303" w:lineRule="auto"/>
        <w:ind w:firstLine="420" w:firstLineChars="200"/>
        <w:rPr>
          <w:rFonts w:hint="eastAsia" w:ascii="宋体" w:hAnsi="宋体"/>
          <w:szCs w:val="21"/>
        </w:rPr>
      </w:pPr>
      <w:r>
        <w:rPr>
          <w:rFonts w:hint="eastAsia" w:ascii="宋体" w:hAnsi="宋体"/>
          <w:szCs w:val="21"/>
        </w:rPr>
        <w:t>22.1.2投标单位在招标文件规定的投标有效期内撤回其投标文件；</w:t>
      </w:r>
    </w:p>
    <w:p>
      <w:pPr>
        <w:spacing w:line="303" w:lineRule="auto"/>
        <w:ind w:firstLine="420" w:firstLineChars="200"/>
        <w:rPr>
          <w:rFonts w:hint="eastAsia" w:ascii="宋体" w:hAnsi="宋体"/>
          <w:szCs w:val="21"/>
        </w:rPr>
      </w:pPr>
      <w:r>
        <w:rPr>
          <w:rFonts w:hint="eastAsia" w:ascii="宋体" w:hAnsi="宋体"/>
          <w:szCs w:val="21"/>
        </w:rPr>
        <w:t>22.1.3中标单位未能在规定期限内提交履约保证金，或签署合同协议；</w:t>
      </w:r>
    </w:p>
    <w:p>
      <w:pPr>
        <w:spacing w:line="303" w:lineRule="auto"/>
        <w:ind w:firstLine="420" w:firstLineChars="200"/>
        <w:rPr>
          <w:rFonts w:hint="eastAsia" w:ascii="宋体" w:hAnsi="宋体"/>
          <w:szCs w:val="21"/>
        </w:rPr>
      </w:pPr>
      <w:r>
        <w:rPr>
          <w:rFonts w:hint="eastAsia" w:ascii="宋体" w:hAnsi="宋体"/>
          <w:szCs w:val="21"/>
        </w:rPr>
        <w:t>22.1.4在招标活动中有违规和违法行为；</w:t>
      </w:r>
    </w:p>
    <w:p>
      <w:pPr>
        <w:spacing w:line="303" w:lineRule="auto"/>
        <w:ind w:firstLine="420" w:firstLineChars="200"/>
        <w:rPr>
          <w:rFonts w:hint="eastAsia" w:ascii="宋体" w:hAnsi="宋体"/>
          <w:szCs w:val="21"/>
        </w:rPr>
      </w:pPr>
      <w:r>
        <w:rPr>
          <w:rFonts w:hint="eastAsia" w:ascii="宋体" w:hAnsi="宋体"/>
          <w:szCs w:val="21"/>
        </w:rPr>
        <w:t>22.1.5法律法规规定的其它情形。</w:t>
      </w:r>
    </w:p>
    <w:p>
      <w:pPr>
        <w:pStyle w:val="71"/>
        <w:spacing w:line="303" w:lineRule="auto"/>
        <w:rPr>
          <w:rFonts w:hint="eastAsia"/>
          <w:sz w:val="24"/>
          <w:szCs w:val="24"/>
        </w:rPr>
      </w:pPr>
      <w:bookmarkStart w:id="31" w:name="_Toc518561307"/>
      <w:r>
        <w:rPr>
          <w:rFonts w:hint="eastAsia"/>
          <w:sz w:val="24"/>
          <w:szCs w:val="24"/>
        </w:rPr>
        <w:t>四、投标文件的密封和递交</w:t>
      </w:r>
      <w:bookmarkEnd w:id="31"/>
    </w:p>
    <w:p>
      <w:pPr>
        <w:spacing w:line="303" w:lineRule="auto"/>
        <w:ind w:firstLine="420" w:firstLineChars="200"/>
        <w:rPr>
          <w:rFonts w:hint="eastAsia" w:ascii="宋体" w:hAnsi="宋体"/>
          <w:szCs w:val="21"/>
        </w:rPr>
      </w:pPr>
      <w:r>
        <w:rPr>
          <w:rFonts w:hint="eastAsia" w:ascii="宋体" w:hAnsi="宋体"/>
          <w:szCs w:val="21"/>
        </w:rPr>
        <w:t>23.投标文件的份数和签署</w:t>
      </w:r>
    </w:p>
    <w:p>
      <w:pPr>
        <w:spacing w:line="303" w:lineRule="auto"/>
        <w:ind w:firstLine="420" w:firstLineChars="200"/>
        <w:rPr>
          <w:rFonts w:hint="eastAsia" w:ascii="宋体" w:hAnsi="宋体" w:cs="宋体"/>
          <w:kern w:val="0"/>
          <w:szCs w:val="21"/>
        </w:rPr>
      </w:pPr>
      <w:r>
        <w:rPr>
          <w:rFonts w:hint="eastAsia" w:ascii="宋体" w:hAnsi="宋体"/>
          <w:szCs w:val="21"/>
        </w:rPr>
        <w:t>23.1投标文件：书面文件一式</w:t>
      </w:r>
      <w:r>
        <w:rPr>
          <w:rFonts w:hint="eastAsia" w:ascii="宋体" w:hAnsi="宋体"/>
          <w:szCs w:val="21"/>
          <w:u w:val="single"/>
        </w:rPr>
        <w:t xml:space="preserve"> 三 份</w:t>
      </w:r>
      <w:r>
        <w:rPr>
          <w:rFonts w:hint="eastAsia" w:ascii="宋体" w:hAnsi="宋体"/>
          <w:szCs w:val="21"/>
        </w:rPr>
        <w:t>，正</w:t>
      </w:r>
      <w:r>
        <w:rPr>
          <w:rFonts w:hint="eastAsia" w:ascii="宋体" w:hAnsi="宋体"/>
          <w:spacing w:val="-4"/>
          <w:szCs w:val="21"/>
        </w:rPr>
        <w:t>本</w:t>
      </w:r>
      <w:r>
        <w:rPr>
          <w:rFonts w:hint="eastAsia" w:ascii="宋体" w:hAnsi="宋体"/>
          <w:spacing w:val="-4"/>
          <w:szCs w:val="21"/>
          <w:u w:val="single"/>
        </w:rPr>
        <w:t xml:space="preserve"> 一 份</w:t>
      </w:r>
      <w:r>
        <w:rPr>
          <w:rFonts w:hint="eastAsia" w:ascii="宋体" w:hAnsi="宋体"/>
          <w:spacing w:val="-4"/>
          <w:szCs w:val="21"/>
        </w:rPr>
        <w:t>，副本</w:t>
      </w:r>
      <w:r>
        <w:rPr>
          <w:rFonts w:hint="eastAsia" w:ascii="宋体" w:hAnsi="宋体"/>
          <w:spacing w:val="-4"/>
          <w:szCs w:val="21"/>
          <w:u w:val="single"/>
        </w:rPr>
        <w:t xml:space="preserve"> 二份</w:t>
      </w:r>
      <w:r>
        <w:rPr>
          <w:rFonts w:hint="eastAsia" w:ascii="宋体" w:hAnsi="宋体" w:cs="宋体"/>
          <w:spacing w:val="-4"/>
          <w:kern w:val="0"/>
          <w:szCs w:val="21"/>
        </w:rPr>
        <w:t>。</w:t>
      </w:r>
    </w:p>
    <w:p>
      <w:pPr>
        <w:spacing w:line="303" w:lineRule="auto"/>
        <w:ind w:firstLine="420" w:firstLineChars="200"/>
        <w:rPr>
          <w:rFonts w:hint="eastAsia" w:ascii="宋体" w:hAnsi="宋体"/>
          <w:szCs w:val="21"/>
        </w:rPr>
      </w:pPr>
      <w:r>
        <w:rPr>
          <w:rFonts w:hint="eastAsia" w:ascii="宋体" w:hAnsi="宋体"/>
          <w:szCs w:val="21"/>
        </w:rPr>
        <w:t>23.2投标文件的正本和副本均需打印或使用不褪色的蓝、黑墨水笔书写，字迹应清晰易于辩认，并应在投标文件封面的右上角清楚地注明“正本”或“副本”。正本和副本如有不一致之处，以正本为准。</w:t>
      </w:r>
    </w:p>
    <w:p>
      <w:pPr>
        <w:spacing w:line="303" w:lineRule="auto"/>
        <w:ind w:firstLine="420" w:firstLineChars="200"/>
        <w:rPr>
          <w:rFonts w:hint="eastAsia" w:ascii="宋体" w:hAnsi="宋体"/>
          <w:szCs w:val="21"/>
        </w:rPr>
      </w:pPr>
      <w:r>
        <w:rPr>
          <w:rFonts w:hint="eastAsia" w:ascii="宋体" w:hAnsi="宋体"/>
          <w:szCs w:val="21"/>
        </w:rPr>
        <w:t>23.3投标文件中的授权书、诚信投标承诺书、投标函应当在格式文本要求的相应位置签字和盖章，否则，应当否决其投标。</w:t>
      </w:r>
    </w:p>
    <w:p>
      <w:pPr>
        <w:spacing w:line="303" w:lineRule="auto"/>
        <w:ind w:firstLine="420" w:firstLineChars="200"/>
        <w:rPr>
          <w:rFonts w:hint="eastAsia" w:ascii="宋体" w:hAnsi="宋体"/>
          <w:szCs w:val="21"/>
        </w:rPr>
      </w:pPr>
      <w:r>
        <w:rPr>
          <w:rFonts w:hint="eastAsia" w:ascii="宋体" w:hAnsi="宋体"/>
          <w:szCs w:val="21"/>
        </w:rPr>
        <w:t>24.投标文件的装订、密封</w:t>
      </w:r>
    </w:p>
    <w:p>
      <w:pPr>
        <w:spacing w:line="303" w:lineRule="auto"/>
        <w:ind w:firstLine="420" w:firstLineChars="200"/>
        <w:rPr>
          <w:rFonts w:hint="eastAsia" w:ascii="宋体" w:hAnsi="宋体"/>
          <w:szCs w:val="21"/>
        </w:rPr>
      </w:pPr>
      <w:r>
        <w:rPr>
          <w:rFonts w:hint="eastAsia" w:ascii="宋体" w:hAnsi="宋体"/>
          <w:szCs w:val="21"/>
        </w:rPr>
        <w:t>24.1投标文件的装订要求</w:t>
      </w:r>
    </w:p>
    <w:p>
      <w:pPr>
        <w:spacing w:line="303" w:lineRule="auto"/>
        <w:ind w:firstLine="420" w:firstLineChars="200"/>
        <w:rPr>
          <w:rFonts w:hint="eastAsia" w:ascii="宋体" w:hAnsi="宋体"/>
          <w:szCs w:val="21"/>
        </w:rPr>
      </w:pPr>
      <w:r>
        <w:rPr>
          <w:rFonts w:hint="eastAsia" w:ascii="宋体" w:hAnsi="宋体"/>
          <w:szCs w:val="21"/>
        </w:rPr>
        <w:t>24.1.1</w:t>
      </w:r>
      <w:r>
        <w:rPr>
          <w:rFonts w:hint="eastAsia" w:ascii="宋体" w:hAnsi="宋体" w:cs="宋体"/>
          <w:szCs w:val="21"/>
        </w:rPr>
        <w:t>投标文件</w:t>
      </w:r>
      <w:r>
        <w:rPr>
          <w:rFonts w:hint="eastAsia" w:ascii="宋体" w:hAnsi="宋体"/>
          <w:szCs w:val="21"/>
        </w:rPr>
        <w:t>按授权书、</w:t>
      </w:r>
      <w:r>
        <w:rPr>
          <w:rFonts w:hint="eastAsia" w:ascii="宋体" w:hAnsi="宋体" w:cs="宋体"/>
          <w:szCs w:val="21"/>
        </w:rPr>
        <w:t>诚信投标承诺书</w:t>
      </w:r>
      <w:r>
        <w:rPr>
          <w:rFonts w:hint="eastAsia" w:ascii="宋体" w:hAnsi="宋体"/>
          <w:szCs w:val="21"/>
        </w:rPr>
        <w:t>、投标函等顺序装订在一起。</w:t>
      </w:r>
    </w:p>
    <w:p>
      <w:pPr>
        <w:spacing w:line="303" w:lineRule="auto"/>
        <w:ind w:firstLine="420" w:firstLineChars="200"/>
        <w:rPr>
          <w:rFonts w:hint="eastAsia" w:ascii="宋体" w:hAnsi="宋体"/>
          <w:szCs w:val="21"/>
        </w:rPr>
      </w:pPr>
      <w:r>
        <w:rPr>
          <w:rFonts w:hint="eastAsia" w:ascii="宋体" w:hAnsi="宋体"/>
          <w:szCs w:val="21"/>
        </w:rPr>
        <w:t>24.2投标文件的密封</w:t>
      </w:r>
    </w:p>
    <w:p>
      <w:pPr>
        <w:spacing w:line="303" w:lineRule="auto"/>
        <w:ind w:firstLine="420" w:firstLineChars="200"/>
        <w:rPr>
          <w:rFonts w:hint="eastAsia" w:ascii="宋体" w:hAnsi="宋体"/>
          <w:szCs w:val="21"/>
        </w:rPr>
      </w:pPr>
      <w:r>
        <w:rPr>
          <w:rFonts w:hint="eastAsia" w:ascii="宋体" w:hAnsi="宋体"/>
          <w:szCs w:val="21"/>
        </w:rPr>
        <w:t>24.2.1投标人应当将投标文件正本、副本密封于同一投标文件袋内。</w:t>
      </w:r>
    </w:p>
    <w:p>
      <w:pPr>
        <w:spacing w:line="303" w:lineRule="auto"/>
        <w:ind w:firstLine="420" w:firstLineChars="200"/>
        <w:rPr>
          <w:rFonts w:hint="eastAsia" w:ascii="宋体" w:hAnsi="宋体"/>
          <w:szCs w:val="21"/>
        </w:rPr>
      </w:pPr>
      <w:r>
        <w:rPr>
          <w:rFonts w:hint="eastAsia" w:ascii="宋体" w:hAnsi="宋体"/>
          <w:szCs w:val="21"/>
        </w:rPr>
        <w:t>25.投标文件的标记</w:t>
      </w:r>
    </w:p>
    <w:p>
      <w:pPr>
        <w:spacing w:line="303" w:lineRule="auto"/>
        <w:ind w:firstLine="420" w:firstLineChars="200"/>
        <w:rPr>
          <w:rFonts w:hint="eastAsia" w:ascii="宋体" w:hAnsi="宋体"/>
          <w:szCs w:val="21"/>
        </w:rPr>
      </w:pPr>
      <w:r>
        <w:rPr>
          <w:rFonts w:hint="eastAsia" w:ascii="宋体" w:hAnsi="宋体"/>
          <w:szCs w:val="21"/>
        </w:rPr>
        <w:t>25.1 在投标文件密封袋上应写明投标人名称和地址及项目名称等信息。</w:t>
      </w:r>
    </w:p>
    <w:p>
      <w:pPr>
        <w:spacing w:line="303" w:lineRule="auto"/>
        <w:ind w:firstLine="420" w:firstLineChars="200"/>
        <w:rPr>
          <w:rFonts w:hint="eastAsia" w:ascii="宋体" w:hAnsi="宋体"/>
          <w:szCs w:val="21"/>
        </w:rPr>
      </w:pPr>
      <w:r>
        <w:rPr>
          <w:rFonts w:hint="eastAsia" w:ascii="宋体" w:hAnsi="宋体"/>
          <w:szCs w:val="21"/>
        </w:rPr>
        <w:t>25.2 投标文件的密封袋应加盖投标人印章；否则，该投标文件将被拒绝。</w:t>
      </w:r>
    </w:p>
    <w:p>
      <w:pPr>
        <w:spacing w:line="303" w:lineRule="auto"/>
        <w:ind w:firstLine="420" w:firstLineChars="200"/>
        <w:rPr>
          <w:rFonts w:hint="eastAsia" w:ascii="宋体" w:hAnsi="宋体"/>
          <w:szCs w:val="21"/>
        </w:rPr>
      </w:pPr>
      <w:r>
        <w:rPr>
          <w:rFonts w:hint="eastAsia" w:ascii="宋体" w:hAnsi="宋体"/>
          <w:szCs w:val="21"/>
        </w:rPr>
        <w:t>26.投标文件的提交</w:t>
      </w:r>
    </w:p>
    <w:p>
      <w:pPr>
        <w:spacing w:line="303" w:lineRule="auto"/>
        <w:ind w:firstLine="420" w:firstLineChars="200"/>
        <w:rPr>
          <w:rFonts w:hint="eastAsia" w:ascii="宋体" w:hAnsi="宋体"/>
          <w:szCs w:val="21"/>
        </w:rPr>
      </w:pPr>
      <w:r>
        <w:rPr>
          <w:rFonts w:hint="eastAsia" w:ascii="宋体" w:hAnsi="宋体"/>
          <w:szCs w:val="21"/>
        </w:rPr>
        <w:t>26.1投标文件提交的收件人、截止时间及地点</w:t>
      </w:r>
    </w:p>
    <w:p>
      <w:pPr>
        <w:spacing w:line="303" w:lineRule="auto"/>
        <w:ind w:firstLine="420" w:firstLineChars="200"/>
        <w:rPr>
          <w:rFonts w:hint="eastAsia" w:ascii="宋体" w:hAnsi="宋体"/>
          <w:szCs w:val="21"/>
        </w:rPr>
      </w:pPr>
      <w:r>
        <w:rPr>
          <w:rFonts w:hint="eastAsia" w:ascii="宋体" w:hAnsi="宋体"/>
          <w:szCs w:val="21"/>
        </w:rPr>
        <w:t>  收件人： 滁州皖江招标代理有限公司</w:t>
      </w:r>
    </w:p>
    <w:p>
      <w:pPr>
        <w:spacing w:line="303" w:lineRule="auto"/>
        <w:ind w:firstLine="840" w:firstLineChars="400"/>
        <w:rPr>
          <w:rFonts w:hint="eastAsia" w:ascii="宋体" w:hAnsi="宋体"/>
          <w:szCs w:val="21"/>
        </w:rPr>
      </w:pPr>
      <w:r>
        <w:rPr>
          <w:rFonts w:hint="eastAsia" w:ascii="宋体" w:hAnsi="宋体"/>
          <w:szCs w:val="21"/>
        </w:rPr>
        <w:t>时  间：</w:t>
      </w:r>
      <w:r>
        <w:rPr>
          <w:rFonts w:hint="eastAsia" w:ascii="宋体" w:hAnsi="宋体" w:cs="宋体"/>
          <w:bCs/>
          <w:kern w:val="0"/>
          <w:szCs w:val="21"/>
        </w:rPr>
        <w:t>202</w:t>
      </w:r>
      <w:r>
        <w:rPr>
          <w:rFonts w:hint="eastAsia" w:ascii="宋体" w:hAnsi="宋体" w:cs="宋体"/>
          <w:bCs/>
          <w:kern w:val="0"/>
          <w:szCs w:val="21"/>
          <w:lang w:val="en-US" w:eastAsia="zh-CN"/>
        </w:rPr>
        <w:t>3</w:t>
      </w:r>
      <w:r>
        <w:rPr>
          <w:rFonts w:hint="eastAsia" w:ascii="宋体" w:hAnsi="宋体" w:cs="宋体"/>
          <w:bCs/>
          <w:kern w:val="0"/>
          <w:szCs w:val="21"/>
        </w:rPr>
        <w:t>年</w:t>
      </w:r>
      <w:r>
        <w:rPr>
          <w:rFonts w:hint="eastAsia" w:ascii="宋体" w:hAnsi="宋体" w:cs="宋体"/>
          <w:bCs/>
          <w:kern w:val="0"/>
          <w:szCs w:val="21"/>
          <w:lang w:val="en-US" w:eastAsia="zh-CN"/>
        </w:rPr>
        <w:t>03</w:t>
      </w:r>
      <w:r>
        <w:rPr>
          <w:rFonts w:hint="eastAsia" w:ascii="宋体" w:hAnsi="宋体" w:cs="宋体"/>
          <w:bCs/>
          <w:kern w:val="0"/>
          <w:szCs w:val="21"/>
        </w:rPr>
        <w:t xml:space="preserve">月 </w:t>
      </w:r>
      <w:r>
        <w:rPr>
          <w:rFonts w:hint="eastAsia" w:ascii="宋体" w:hAnsi="宋体" w:cs="宋体"/>
          <w:bCs/>
          <w:kern w:val="0"/>
          <w:szCs w:val="21"/>
          <w:lang w:val="en-US" w:eastAsia="zh-CN"/>
        </w:rPr>
        <w:t>31</w:t>
      </w:r>
      <w:r>
        <w:rPr>
          <w:rFonts w:hint="eastAsia" w:ascii="宋体" w:hAnsi="宋体" w:cs="宋体"/>
          <w:bCs/>
          <w:kern w:val="0"/>
          <w:szCs w:val="21"/>
        </w:rPr>
        <w:t>日</w:t>
      </w:r>
      <w:r>
        <w:rPr>
          <w:rFonts w:hint="eastAsia" w:ascii="宋体" w:hAnsi="宋体" w:cs="宋体"/>
          <w:bCs/>
          <w:kern w:val="0"/>
          <w:szCs w:val="21"/>
          <w:lang w:val="en-US" w:eastAsia="zh-CN"/>
        </w:rPr>
        <w:t>15</w:t>
      </w:r>
      <w:r>
        <w:rPr>
          <w:rFonts w:hint="eastAsia" w:ascii="宋体" w:hAnsi="宋体" w:cs="宋体"/>
          <w:bCs/>
          <w:kern w:val="0"/>
          <w:szCs w:val="21"/>
        </w:rPr>
        <w:t>时00分</w:t>
      </w:r>
    </w:p>
    <w:p>
      <w:pPr>
        <w:spacing w:line="303" w:lineRule="auto"/>
        <w:ind w:firstLine="840" w:firstLineChars="400"/>
        <w:rPr>
          <w:rFonts w:hint="eastAsia" w:ascii="宋体" w:hAnsi="宋体"/>
          <w:szCs w:val="21"/>
        </w:rPr>
      </w:pPr>
      <w:r>
        <w:rPr>
          <w:rFonts w:hint="eastAsia" w:ascii="宋体" w:hAnsi="宋体"/>
          <w:szCs w:val="21"/>
        </w:rPr>
        <w:t>地  点：滁州皖江招标代理有限公司会议室(安徽滁州市南谯中路2329号开发区职工公寓5F)</w:t>
      </w:r>
    </w:p>
    <w:p>
      <w:pPr>
        <w:spacing w:line="303" w:lineRule="auto"/>
        <w:ind w:firstLine="420" w:firstLineChars="200"/>
        <w:rPr>
          <w:rFonts w:hint="eastAsia" w:ascii="宋体" w:hAnsi="宋体"/>
          <w:szCs w:val="21"/>
        </w:rPr>
      </w:pPr>
      <w:r>
        <w:rPr>
          <w:rFonts w:hint="eastAsia" w:ascii="宋体" w:hAnsi="宋体"/>
          <w:szCs w:val="21"/>
        </w:rPr>
        <w:t>26.2迟交的投标文件</w:t>
      </w:r>
    </w:p>
    <w:p>
      <w:pPr>
        <w:spacing w:line="303" w:lineRule="auto"/>
        <w:ind w:firstLine="420" w:firstLineChars="200"/>
        <w:rPr>
          <w:rFonts w:hint="eastAsia" w:ascii="宋体" w:hAnsi="宋体"/>
          <w:szCs w:val="21"/>
        </w:rPr>
      </w:pPr>
      <w:r>
        <w:rPr>
          <w:rFonts w:hint="eastAsia" w:ascii="宋体" w:hAnsi="宋体"/>
          <w:szCs w:val="21"/>
        </w:rPr>
        <w:t>26.2.1招标人在本须知第27.1款规定的投标截止时间以后收到的投标文件，将被拒绝并退回给投标人。</w:t>
      </w:r>
    </w:p>
    <w:p>
      <w:pPr>
        <w:spacing w:line="303" w:lineRule="auto"/>
        <w:ind w:firstLine="420" w:firstLineChars="200"/>
        <w:rPr>
          <w:rFonts w:hint="eastAsia" w:ascii="宋体" w:hAnsi="宋体"/>
          <w:szCs w:val="21"/>
        </w:rPr>
      </w:pPr>
      <w:r>
        <w:rPr>
          <w:rFonts w:hint="eastAsia" w:ascii="宋体" w:hAnsi="宋体"/>
          <w:szCs w:val="21"/>
        </w:rPr>
        <w:t>27.投标文件的补充、修改与撤回</w:t>
      </w:r>
    </w:p>
    <w:p>
      <w:pPr>
        <w:spacing w:line="303" w:lineRule="auto"/>
        <w:ind w:firstLine="420" w:firstLineChars="200"/>
        <w:rPr>
          <w:rFonts w:hint="eastAsia" w:ascii="宋体" w:hAnsi="宋体"/>
          <w:szCs w:val="21"/>
        </w:rPr>
      </w:pPr>
      <w:r>
        <w:rPr>
          <w:rFonts w:hint="eastAsia" w:ascii="宋体" w:hAnsi="宋体"/>
          <w:szCs w:val="21"/>
        </w:rPr>
        <w:t>27.1投标人在提交投标文件以后，在规定的投标截止时间之前，可以书面形式补充、修改或撤回已提交的投标文件，并以书面形式通知招标人。补充、修改的内容为投标文件的组成部分。</w:t>
      </w:r>
    </w:p>
    <w:p>
      <w:pPr>
        <w:spacing w:line="303" w:lineRule="auto"/>
        <w:ind w:firstLine="420" w:firstLineChars="200"/>
        <w:rPr>
          <w:rFonts w:hint="eastAsia" w:ascii="宋体" w:hAnsi="宋体"/>
          <w:szCs w:val="21"/>
        </w:rPr>
      </w:pPr>
      <w:r>
        <w:rPr>
          <w:rFonts w:hint="eastAsia" w:ascii="宋体" w:hAnsi="宋体"/>
          <w:szCs w:val="21"/>
        </w:rPr>
        <w:t>27.2投标人对投标文件的补充、修改，应按本须知第25条、第26条和第27条有关规定密封、标记和提交，并在投标文件密封袋上清楚标明“补充”、“修改”字样。</w:t>
      </w:r>
    </w:p>
    <w:p>
      <w:pPr>
        <w:spacing w:line="303" w:lineRule="auto"/>
        <w:ind w:firstLine="420" w:firstLineChars="200"/>
        <w:rPr>
          <w:rFonts w:hint="eastAsia" w:ascii="宋体" w:hAnsi="宋体"/>
          <w:szCs w:val="21"/>
        </w:rPr>
      </w:pPr>
      <w:r>
        <w:rPr>
          <w:rFonts w:hint="eastAsia" w:ascii="宋体" w:hAnsi="宋体"/>
          <w:szCs w:val="21"/>
        </w:rPr>
        <w:t>27.3在投标截止时间之后，投标人不得补充、修改投标文件。</w:t>
      </w:r>
    </w:p>
    <w:p>
      <w:pPr>
        <w:spacing w:line="303" w:lineRule="auto"/>
        <w:jc w:val="center"/>
        <w:rPr>
          <w:rFonts w:hint="eastAsia" w:ascii="宋体" w:hAnsi="宋体"/>
          <w:b/>
          <w:bCs/>
          <w:sz w:val="24"/>
        </w:rPr>
      </w:pPr>
      <w:r>
        <w:rPr>
          <w:rFonts w:hint="eastAsia" w:ascii="宋体" w:hAnsi="宋体"/>
          <w:b/>
          <w:bCs/>
          <w:sz w:val="24"/>
        </w:rPr>
        <w:t>五、开标、评标和定标</w:t>
      </w:r>
    </w:p>
    <w:p>
      <w:pPr>
        <w:spacing w:line="303" w:lineRule="auto"/>
        <w:ind w:firstLine="420" w:firstLineChars="200"/>
        <w:rPr>
          <w:rFonts w:hint="eastAsia" w:ascii="宋体" w:hAnsi="宋体"/>
          <w:szCs w:val="21"/>
        </w:rPr>
      </w:pPr>
      <w:r>
        <w:rPr>
          <w:rFonts w:hint="eastAsia" w:ascii="宋体" w:hAnsi="宋体"/>
          <w:szCs w:val="21"/>
        </w:rPr>
        <w:t>28.开标</w:t>
      </w:r>
    </w:p>
    <w:p>
      <w:pPr>
        <w:spacing w:line="303" w:lineRule="auto"/>
        <w:ind w:firstLine="420" w:firstLineChars="200"/>
        <w:rPr>
          <w:rFonts w:hint="eastAsia" w:ascii="宋体" w:hAnsi="宋体"/>
          <w:szCs w:val="21"/>
        </w:rPr>
      </w:pPr>
      <w:r>
        <w:rPr>
          <w:rFonts w:hint="eastAsia" w:ascii="宋体" w:hAnsi="宋体"/>
          <w:szCs w:val="21"/>
        </w:rPr>
        <w:t>28.1开标的时间和地点</w:t>
      </w:r>
    </w:p>
    <w:p>
      <w:pPr>
        <w:spacing w:line="303" w:lineRule="auto"/>
        <w:ind w:firstLine="420" w:firstLineChars="200"/>
        <w:rPr>
          <w:rFonts w:hint="eastAsia" w:ascii="宋体" w:hAnsi="宋体"/>
          <w:szCs w:val="21"/>
          <w:u w:val="single"/>
        </w:rPr>
      </w:pPr>
      <w:r>
        <w:rPr>
          <w:rFonts w:hint="eastAsia" w:ascii="宋体" w:hAnsi="宋体"/>
          <w:szCs w:val="21"/>
        </w:rPr>
        <w:t>28.1.1开标时间：</w:t>
      </w:r>
      <w:r>
        <w:rPr>
          <w:rFonts w:hint="eastAsia" w:ascii="宋体" w:hAnsi="宋体" w:cs="宋体"/>
          <w:b/>
          <w:bCs/>
          <w:kern w:val="0"/>
          <w:szCs w:val="21"/>
        </w:rPr>
        <w:t>202</w:t>
      </w:r>
      <w:r>
        <w:rPr>
          <w:rFonts w:hint="eastAsia" w:ascii="宋体" w:hAnsi="宋体" w:cs="宋体"/>
          <w:b/>
          <w:bCs/>
          <w:kern w:val="0"/>
          <w:szCs w:val="21"/>
          <w:lang w:val="en-US" w:eastAsia="zh-CN"/>
        </w:rPr>
        <w:t>3</w:t>
      </w:r>
      <w:r>
        <w:rPr>
          <w:rFonts w:hint="eastAsia" w:ascii="宋体" w:hAnsi="宋体" w:cs="宋体"/>
          <w:b/>
          <w:bCs/>
          <w:kern w:val="0"/>
          <w:szCs w:val="21"/>
        </w:rPr>
        <w:t>年</w:t>
      </w:r>
      <w:r>
        <w:rPr>
          <w:rFonts w:hint="eastAsia" w:ascii="宋体" w:hAnsi="宋体" w:cs="宋体"/>
          <w:b/>
          <w:bCs/>
          <w:kern w:val="0"/>
          <w:szCs w:val="21"/>
          <w:lang w:val="en-US" w:eastAsia="zh-CN"/>
        </w:rPr>
        <w:t>03</w:t>
      </w:r>
      <w:r>
        <w:rPr>
          <w:rFonts w:hint="eastAsia" w:ascii="宋体" w:hAnsi="宋体" w:cs="宋体"/>
          <w:b/>
          <w:bCs/>
          <w:kern w:val="0"/>
          <w:szCs w:val="21"/>
        </w:rPr>
        <w:t>月</w:t>
      </w:r>
      <w:r>
        <w:rPr>
          <w:rFonts w:hint="eastAsia" w:ascii="宋体" w:hAnsi="宋体" w:cs="宋体"/>
          <w:b/>
          <w:bCs/>
          <w:kern w:val="0"/>
          <w:szCs w:val="21"/>
          <w:lang w:val="en-US" w:eastAsia="zh-CN"/>
        </w:rPr>
        <w:t>31</w:t>
      </w:r>
      <w:r>
        <w:rPr>
          <w:rFonts w:hint="eastAsia" w:ascii="宋体" w:hAnsi="宋体" w:cs="宋体"/>
          <w:b/>
          <w:bCs/>
          <w:kern w:val="0"/>
          <w:szCs w:val="21"/>
        </w:rPr>
        <w:t>日</w:t>
      </w:r>
      <w:r>
        <w:rPr>
          <w:rFonts w:hint="eastAsia" w:ascii="宋体" w:hAnsi="宋体" w:cs="宋体"/>
          <w:b/>
          <w:bCs/>
          <w:kern w:val="0"/>
          <w:szCs w:val="21"/>
          <w:lang w:val="en-US" w:eastAsia="zh-CN"/>
        </w:rPr>
        <w:t>15</w:t>
      </w:r>
      <w:r>
        <w:rPr>
          <w:rFonts w:hint="eastAsia" w:ascii="宋体" w:hAnsi="宋体" w:cs="宋体"/>
          <w:b/>
          <w:bCs/>
          <w:kern w:val="0"/>
          <w:szCs w:val="21"/>
        </w:rPr>
        <w:t>时00分</w:t>
      </w:r>
    </w:p>
    <w:p>
      <w:pPr>
        <w:spacing w:line="303" w:lineRule="auto"/>
        <w:ind w:firstLine="420" w:firstLineChars="200"/>
        <w:rPr>
          <w:rFonts w:hint="eastAsia" w:ascii="宋体" w:hAnsi="宋体" w:cs="宋体"/>
          <w:b/>
          <w:bCs/>
          <w:kern w:val="0"/>
          <w:szCs w:val="21"/>
          <w:u w:val="single"/>
        </w:rPr>
      </w:pPr>
      <w:r>
        <w:rPr>
          <w:rFonts w:hint="eastAsia" w:ascii="宋体" w:hAnsi="宋体"/>
          <w:szCs w:val="21"/>
        </w:rPr>
        <w:t>开标地点：</w:t>
      </w:r>
      <w:r>
        <w:rPr>
          <w:rFonts w:hint="eastAsia" w:ascii="宋体" w:hAnsi="宋体"/>
          <w:bCs/>
          <w:szCs w:val="21"/>
        </w:rPr>
        <w:t>滁州皖江招标代理有限公司会议室(安徽滁州市南谯中路2329号开发区职工公寓5F)</w:t>
      </w:r>
      <w:r>
        <w:rPr>
          <w:rFonts w:hint="eastAsia" w:ascii="宋体" w:hAnsi="宋体" w:cs="宋体"/>
          <w:b/>
          <w:bCs/>
          <w:kern w:val="0"/>
          <w:szCs w:val="21"/>
        </w:rPr>
        <w:t xml:space="preserve"> </w:t>
      </w:r>
    </w:p>
    <w:p>
      <w:pPr>
        <w:spacing w:line="303" w:lineRule="auto"/>
        <w:ind w:firstLine="420" w:firstLineChars="200"/>
        <w:rPr>
          <w:rFonts w:hint="eastAsia" w:ascii="宋体" w:hAnsi="宋体"/>
          <w:szCs w:val="21"/>
        </w:rPr>
      </w:pPr>
      <w:r>
        <w:rPr>
          <w:rFonts w:hint="eastAsia" w:ascii="宋体" w:hAnsi="宋体"/>
          <w:szCs w:val="21"/>
        </w:rPr>
        <w:t>28.2参与开标的监督部门</w:t>
      </w:r>
    </w:p>
    <w:p>
      <w:pPr>
        <w:spacing w:line="303" w:lineRule="auto"/>
        <w:ind w:firstLine="420" w:firstLineChars="200"/>
        <w:rPr>
          <w:rFonts w:hint="eastAsia" w:ascii="宋体" w:hAnsi="宋体"/>
          <w:spacing w:val="-8"/>
          <w:szCs w:val="21"/>
        </w:rPr>
      </w:pPr>
      <w:r>
        <w:rPr>
          <w:rFonts w:hint="eastAsia" w:ascii="宋体" w:hAnsi="宋体"/>
          <w:szCs w:val="21"/>
        </w:rPr>
        <w:t>28.2.1参与开标的监督部门包括：纪检以及招标单位等相关部门。</w:t>
      </w:r>
    </w:p>
    <w:p>
      <w:pPr>
        <w:spacing w:line="303" w:lineRule="auto"/>
        <w:ind w:firstLine="420" w:firstLineChars="200"/>
        <w:rPr>
          <w:rFonts w:hint="eastAsia" w:ascii="宋体" w:hAnsi="宋体"/>
          <w:szCs w:val="21"/>
        </w:rPr>
      </w:pPr>
      <w:r>
        <w:rPr>
          <w:rFonts w:hint="eastAsia" w:ascii="宋体" w:hAnsi="宋体"/>
          <w:szCs w:val="21"/>
        </w:rPr>
        <w:t>28.3开标程序</w:t>
      </w:r>
    </w:p>
    <w:p>
      <w:pPr>
        <w:spacing w:line="303" w:lineRule="auto"/>
        <w:ind w:firstLine="420" w:firstLineChars="200"/>
        <w:rPr>
          <w:rFonts w:hint="eastAsia" w:ascii="宋体" w:hAnsi="宋体"/>
          <w:szCs w:val="21"/>
        </w:rPr>
      </w:pPr>
      <w:r>
        <w:rPr>
          <w:rFonts w:hint="eastAsia" w:ascii="宋体" w:hAnsi="宋体"/>
          <w:szCs w:val="21"/>
        </w:rPr>
        <w:t>（1）宣布开标纪律；</w:t>
      </w:r>
    </w:p>
    <w:p>
      <w:pPr>
        <w:spacing w:line="303" w:lineRule="auto"/>
        <w:ind w:firstLine="420" w:firstLineChars="200"/>
        <w:rPr>
          <w:rFonts w:hint="eastAsia" w:ascii="宋体" w:hAnsi="宋体"/>
          <w:szCs w:val="21"/>
        </w:rPr>
      </w:pPr>
      <w:r>
        <w:rPr>
          <w:rFonts w:hint="eastAsia" w:ascii="宋体" w:hAnsi="宋体"/>
          <w:szCs w:val="21"/>
        </w:rPr>
        <w:t>（2）公布在投标截止时间前递交投标文件的投标人名称，并确认投标单位相关人员是否到场；</w:t>
      </w:r>
    </w:p>
    <w:p>
      <w:pPr>
        <w:spacing w:line="303" w:lineRule="auto"/>
        <w:ind w:firstLine="420" w:firstLineChars="200"/>
        <w:rPr>
          <w:rFonts w:hint="eastAsia" w:ascii="宋体" w:hAnsi="宋体"/>
          <w:szCs w:val="21"/>
        </w:rPr>
      </w:pPr>
      <w:r>
        <w:rPr>
          <w:rFonts w:hint="eastAsia" w:ascii="宋体" w:hAnsi="宋体"/>
          <w:szCs w:val="21"/>
        </w:rPr>
        <w:t>（3）宣布开标人、唱标人、记录人、监标人等有关人员姓名；</w:t>
      </w:r>
    </w:p>
    <w:p>
      <w:pPr>
        <w:spacing w:line="303" w:lineRule="auto"/>
        <w:ind w:firstLine="420" w:firstLineChars="200"/>
        <w:rPr>
          <w:rFonts w:hint="eastAsia" w:ascii="宋体" w:hAnsi="宋体"/>
          <w:szCs w:val="21"/>
        </w:rPr>
      </w:pPr>
      <w:r>
        <w:rPr>
          <w:rFonts w:hint="eastAsia" w:ascii="宋体" w:hAnsi="宋体"/>
          <w:szCs w:val="21"/>
        </w:rPr>
        <w:t>（4）按照投标人须知前附表规定检查投标文件的密封情况；</w:t>
      </w:r>
    </w:p>
    <w:p>
      <w:pPr>
        <w:spacing w:line="303" w:lineRule="auto"/>
        <w:ind w:firstLine="420" w:firstLineChars="200"/>
        <w:rPr>
          <w:rFonts w:hint="eastAsia" w:ascii="宋体" w:hAnsi="宋体"/>
          <w:szCs w:val="21"/>
        </w:rPr>
      </w:pPr>
      <w:r>
        <w:rPr>
          <w:rFonts w:hint="eastAsia" w:ascii="宋体" w:hAnsi="宋体"/>
          <w:szCs w:val="21"/>
        </w:rPr>
        <w:t>（5）按照投标人须知前附表的规定确定并宣布投标文件开标顺序；</w:t>
      </w:r>
    </w:p>
    <w:p>
      <w:pPr>
        <w:spacing w:line="303" w:lineRule="auto"/>
        <w:ind w:firstLine="420" w:firstLineChars="200"/>
        <w:rPr>
          <w:rFonts w:hint="eastAsia" w:ascii="宋体" w:hAnsi="宋体"/>
          <w:szCs w:val="21"/>
        </w:rPr>
      </w:pPr>
      <w:r>
        <w:rPr>
          <w:rFonts w:hint="eastAsia" w:ascii="宋体" w:hAnsi="宋体"/>
          <w:szCs w:val="21"/>
        </w:rPr>
        <w:t>（6）按照宣布的开标顺序当众开标，公布投标人名称等情况；</w:t>
      </w:r>
    </w:p>
    <w:p>
      <w:pPr>
        <w:spacing w:line="303" w:lineRule="auto"/>
        <w:ind w:firstLine="420" w:firstLineChars="200"/>
        <w:rPr>
          <w:rFonts w:hint="eastAsia" w:ascii="宋体" w:hAnsi="宋体"/>
          <w:szCs w:val="21"/>
        </w:rPr>
      </w:pPr>
      <w:r>
        <w:rPr>
          <w:rFonts w:hint="eastAsia" w:ascii="宋体" w:hAnsi="宋体"/>
          <w:szCs w:val="21"/>
        </w:rPr>
        <w:t>（7）评标委员会对投标人进行资格审查；</w:t>
      </w:r>
    </w:p>
    <w:p>
      <w:pPr>
        <w:spacing w:line="303" w:lineRule="auto"/>
        <w:ind w:firstLine="420" w:firstLineChars="200"/>
        <w:rPr>
          <w:rFonts w:hint="eastAsia" w:ascii="宋体" w:hAnsi="宋体"/>
          <w:szCs w:val="21"/>
        </w:rPr>
      </w:pPr>
      <w:r>
        <w:rPr>
          <w:rFonts w:hint="eastAsia" w:ascii="宋体" w:hAnsi="宋体"/>
          <w:szCs w:val="21"/>
        </w:rPr>
        <w:t>（8）评标委员会对投标人进行报价评审；</w:t>
      </w:r>
    </w:p>
    <w:p>
      <w:pPr>
        <w:spacing w:line="303" w:lineRule="auto"/>
        <w:ind w:firstLine="420" w:firstLineChars="200"/>
        <w:rPr>
          <w:rFonts w:hint="eastAsia" w:ascii="宋体" w:hAnsi="宋体"/>
          <w:szCs w:val="21"/>
        </w:rPr>
      </w:pPr>
      <w:r>
        <w:rPr>
          <w:rFonts w:hint="eastAsia" w:ascii="宋体" w:hAnsi="宋体"/>
          <w:szCs w:val="21"/>
        </w:rPr>
        <w:t>（9）有关人员在开标记录上签字确认；</w:t>
      </w:r>
    </w:p>
    <w:p>
      <w:pPr>
        <w:spacing w:line="303" w:lineRule="auto"/>
        <w:ind w:firstLine="420" w:firstLineChars="200"/>
        <w:rPr>
          <w:rFonts w:hint="eastAsia" w:ascii="宋体" w:hAnsi="宋体"/>
          <w:szCs w:val="21"/>
        </w:rPr>
      </w:pPr>
      <w:r>
        <w:rPr>
          <w:rFonts w:hint="eastAsia" w:ascii="宋体" w:hAnsi="宋体"/>
          <w:szCs w:val="21"/>
        </w:rPr>
        <w:t>（10）纪委对开标过程进行记录，并存档备查。</w:t>
      </w:r>
    </w:p>
    <w:p>
      <w:pPr>
        <w:spacing w:line="303" w:lineRule="auto"/>
        <w:ind w:firstLine="420" w:firstLineChars="200"/>
        <w:rPr>
          <w:rFonts w:hint="eastAsia" w:ascii="宋体" w:hAnsi="宋体"/>
          <w:szCs w:val="21"/>
        </w:rPr>
      </w:pPr>
      <w:r>
        <w:rPr>
          <w:rFonts w:hint="eastAsia" w:ascii="宋体" w:hAnsi="宋体"/>
          <w:szCs w:val="21"/>
        </w:rPr>
        <w:t>（11）开标结束。</w:t>
      </w:r>
    </w:p>
    <w:p>
      <w:pPr>
        <w:spacing w:line="303" w:lineRule="auto"/>
        <w:ind w:firstLine="420" w:firstLineChars="200"/>
        <w:rPr>
          <w:rFonts w:hint="eastAsia" w:ascii="宋体" w:hAnsi="宋体"/>
          <w:szCs w:val="21"/>
        </w:rPr>
      </w:pPr>
      <w:r>
        <w:rPr>
          <w:rFonts w:hint="eastAsia" w:ascii="宋体" w:hAnsi="宋体"/>
          <w:szCs w:val="21"/>
        </w:rPr>
        <w:t>29.评标</w:t>
      </w:r>
    </w:p>
    <w:p>
      <w:pPr>
        <w:spacing w:line="303" w:lineRule="auto"/>
        <w:ind w:firstLine="420" w:firstLineChars="200"/>
        <w:rPr>
          <w:rFonts w:hint="eastAsia" w:ascii="宋体" w:hAnsi="宋体"/>
          <w:szCs w:val="21"/>
        </w:rPr>
      </w:pPr>
      <w:r>
        <w:rPr>
          <w:rFonts w:hint="eastAsia" w:ascii="宋体" w:hAnsi="宋体"/>
          <w:szCs w:val="21"/>
        </w:rPr>
        <w:t>29.1评标办法</w:t>
      </w:r>
    </w:p>
    <w:p>
      <w:pPr>
        <w:spacing w:line="303" w:lineRule="auto"/>
        <w:ind w:firstLine="420" w:firstLineChars="200"/>
        <w:rPr>
          <w:rFonts w:ascii="宋体" w:hAnsi="宋体"/>
          <w:szCs w:val="21"/>
        </w:rPr>
      </w:pPr>
      <w:r>
        <w:rPr>
          <w:rFonts w:hint="eastAsia" w:ascii="宋体" w:hAnsi="宋体"/>
          <w:szCs w:val="21"/>
        </w:rPr>
        <w:t>29.1.1评标办法按招标文件的规定执行。</w:t>
      </w:r>
    </w:p>
    <w:p>
      <w:pPr>
        <w:spacing w:line="303" w:lineRule="auto"/>
        <w:ind w:firstLine="420" w:firstLineChars="200"/>
        <w:rPr>
          <w:rFonts w:hint="eastAsia" w:ascii="宋体" w:hAnsi="宋体"/>
          <w:szCs w:val="21"/>
        </w:rPr>
      </w:pPr>
      <w:r>
        <w:rPr>
          <w:rFonts w:hint="eastAsia" w:ascii="宋体" w:hAnsi="宋体"/>
          <w:szCs w:val="21"/>
        </w:rPr>
        <w:t>30.定标</w:t>
      </w:r>
    </w:p>
    <w:p>
      <w:pPr>
        <w:spacing w:line="303" w:lineRule="auto"/>
        <w:ind w:firstLine="420" w:firstLineChars="200"/>
        <w:rPr>
          <w:rFonts w:hint="eastAsia" w:ascii="宋体" w:hAnsi="宋体"/>
          <w:szCs w:val="21"/>
        </w:rPr>
      </w:pPr>
      <w:r>
        <w:rPr>
          <w:rFonts w:hint="eastAsia" w:ascii="宋体" w:hAnsi="宋体"/>
          <w:szCs w:val="21"/>
        </w:rPr>
        <w:t>30.1中标候选人和中标人的确定</w:t>
      </w:r>
    </w:p>
    <w:p>
      <w:pPr>
        <w:spacing w:line="303" w:lineRule="auto"/>
        <w:ind w:firstLine="420" w:firstLineChars="200"/>
        <w:rPr>
          <w:rFonts w:hint="eastAsia" w:ascii="宋体" w:hAnsi="宋体"/>
          <w:szCs w:val="21"/>
        </w:rPr>
      </w:pPr>
      <w:r>
        <w:rPr>
          <w:rFonts w:hint="eastAsia" w:ascii="宋体" w:hAnsi="宋体"/>
          <w:szCs w:val="21"/>
        </w:rPr>
        <w:t>30.1.1中标候选人和中标人的确定原则及方法按本招标文件评标办法中规定执行。</w:t>
      </w:r>
    </w:p>
    <w:p>
      <w:pPr>
        <w:spacing w:line="303" w:lineRule="auto"/>
        <w:ind w:firstLine="420" w:firstLineChars="200"/>
        <w:rPr>
          <w:rFonts w:hint="eastAsia" w:ascii="宋体" w:hAnsi="宋体"/>
          <w:szCs w:val="21"/>
        </w:rPr>
      </w:pPr>
      <w:r>
        <w:rPr>
          <w:rFonts w:hint="eastAsia" w:ascii="宋体" w:hAnsi="宋体"/>
          <w:szCs w:val="21"/>
        </w:rPr>
        <w:t>30.2中标通知书</w:t>
      </w:r>
    </w:p>
    <w:p>
      <w:pPr>
        <w:spacing w:line="303" w:lineRule="auto"/>
        <w:ind w:firstLine="420" w:firstLineChars="200"/>
        <w:rPr>
          <w:rFonts w:hint="eastAsia" w:ascii="宋体" w:hAnsi="宋体"/>
          <w:szCs w:val="21"/>
        </w:rPr>
      </w:pPr>
      <w:r>
        <w:rPr>
          <w:rFonts w:hint="eastAsia" w:ascii="宋体" w:hAnsi="宋体"/>
          <w:szCs w:val="21"/>
        </w:rPr>
        <w:t>30.2.1在投标有效期内，招标人以书面形式向中标人发出中标通知书，同时将中标结果通知未中标的投标人，并根据文件约定时间签订施工合同；</w:t>
      </w:r>
    </w:p>
    <w:p>
      <w:pPr>
        <w:spacing w:line="303" w:lineRule="auto"/>
        <w:ind w:firstLine="420" w:firstLineChars="200"/>
        <w:rPr>
          <w:rFonts w:hint="eastAsia" w:ascii="宋体" w:hAnsi="宋体"/>
          <w:szCs w:val="21"/>
        </w:rPr>
      </w:pPr>
      <w:r>
        <w:rPr>
          <w:rFonts w:hint="eastAsia" w:ascii="宋体" w:hAnsi="宋体"/>
          <w:szCs w:val="21"/>
        </w:rPr>
        <w:t>30.3中标价</w:t>
      </w:r>
    </w:p>
    <w:p>
      <w:pPr>
        <w:spacing w:line="303" w:lineRule="auto"/>
        <w:ind w:firstLine="420" w:firstLineChars="200"/>
        <w:rPr>
          <w:rFonts w:hint="eastAsia" w:hAnsi="宋体" w:cs="宋体"/>
          <w:bCs/>
          <w:szCs w:val="21"/>
        </w:rPr>
      </w:pPr>
      <w:r>
        <w:rPr>
          <w:rFonts w:hint="eastAsia" w:ascii="宋体" w:hAnsi="宋体"/>
          <w:szCs w:val="21"/>
        </w:rPr>
        <w:t>30.3.1中标价即为招标人发布的发包价</w:t>
      </w:r>
      <w:r>
        <w:rPr>
          <w:rFonts w:hint="eastAsia" w:hAnsi="宋体" w:cs="宋体"/>
          <w:bCs/>
          <w:szCs w:val="21"/>
        </w:rPr>
        <w:t>。</w:t>
      </w:r>
      <w:bookmarkStart w:id="32" w:name="_Toc518561308"/>
    </w:p>
    <w:p>
      <w:pPr>
        <w:pStyle w:val="93"/>
        <w:spacing w:line="303" w:lineRule="auto"/>
        <w:rPr>
          <w:rFonts w:hint="eastAsia"/>
          <w:sz w:val="24"/>
          <w:szCs w:val="24"/>
        </w:rPr>
      </w:pPr>
      <w:r>
        <w:rPr>
          <w:rFonts w:hint="eastAsia"/>
          <w:sz w:val="24"/>
          <w:szCs w:val="24"/>
        </w:rPr>
        <w:t>六、合同的授予</w:t>
      </w:r>
      <w:bookmarkEnd w:id="32"/>
    </w:p>
    <w:p>
      <w:pPr>
        <w:spacing w:line="303" w:lineRule="auto"/>
        <w:ind w:firstLine="420" w:firstLineChars="200"/>
        <w:rPr>
          <w:rFonts w:hint="eastAsia" w:ascii="宋体" w:hAnsi="宋体"/>
          <w:szCs w:val="21"/>
        </w:rPr>
      </w:pPr>
      <w:r>
        <w:rPr>
          <w:rFonts w:hint="eastAsia" w:ascii="宋体" w:hAnsi="宋体"/>
          <w:szCs w:val="21"/>
        </w:rPr>
        <w:t>31.合同授予标准</w:t>
      </w:r>
    </w:p>
    <w:p>
      <w:pPr>
        <w:spacing w:line="303" w:lineRule="auto"/>
        <w:ind w:firstLine="420" w:firstLineChars="200"/>
        <w:rPr>
          <w:rFonts w:hint="eastAsia" w:ascii="宋体" w:hAnsi="宋体"/>
          <w:szCs w:val="21"/>
        </w:rPr>
      </w:pPr>
      <w:r>
        <w:rPr>
          <w:rFonts w:hint="eastAsia" w:ascii="宋体" w:hAnsi="宋体"/>
          <w:szCs w:val="21"/>
        </w:rPr>
        <w:t>31.1 本招标工程的施工合同将授予按本须知第29条规定所确定的中标人。</w:t>
      </w:r>
    </w:p>
    <w:p>
      <w:pPr>
        <w:spacing w:line="303" w:lineRule="auto"/>
        <w:ind w:firstLine="420" w:firstLineChars="200"/>
        <w:rPr>
          <w:rFonts w:hint="eastAsia" w:ascii="宋体" w:hAnsi="宋体"/>
          <w:szCs w:val="21"/>
        </w:rPr>
      </w:pPr>
      <w:r>
        <w:rPr>
          <w:rFonts w:hint="eastAsia" w:ascii="宋体" w:hAnsi="宋体"/>
          <w:szCs w:val="21"/>
        </w:rPr>
        <w:t>32.合同协议书的签订</w:t>
      </w:r>
    </w:p>
    <w:p>
      <w:pPr>
        <w:spacing w:line="303" w:lineRule="auto"/>
        <w:ind w:firstLine="420" w:firstLineChars="200"/>
        <w:rPr>
          <w:rFonts w:hint="eastAsia" w:ascii="宋体" w:hAnsi="宋体"/>
          <w:szCs w:val="21"/>
        </w:rPr>
      </w:pPr>
      <w:r>
        <w:rPr>
          <w:rFonts w:hint="eastAsia" w:ascii="宋体" w:hAnsi="宋体"/>
          <w:szCs w:val="21"/>
        </w:rPr>
        <w:t>32.1 招标人与中标人将于中标通知书发出之日起</w:t>
      </w:r>
      <w:r>
        <w:rPr>
          <w:rFonts w:hint="eastAsia" w:ascii="宋体" w:hAnsi="宋体"/>
          <w:szCs w:val="21"/>
          <w:lang w:val="en-US" w:eastAsia="zh-CN"/>
        </w:rPr>
        <w:t>7</w:t>
      </w:r>
      <w:r>
        <w:rPr>
          <w:rFonts w:hint="eastAsia" w:ascii="宋体" w:hAnsi="宋体"/>
          <w:szCs w:val="21"/>
        </w:rPr>
        <w:t>日内，按照招标文件和中标人的投标文件订立书面工程施工合同，并组织项目部、机械、施工人员进驻施工现场。同时，中标人应按照本招标文件第32条规定的数额、时间交纳履约保证金，并在签订合同时制定施工日进度计划交予招标人，若中标单位在施工过程中导致进度计划延迟施工在一周以上，招标人有权要求中标单位退出施工现场，并没收履约保证金。招标人和中标人不得再行订立背离合同实质性内容的其他协议。</w:t>
      </w:r>
    </w:p>
    <w:p>
      <w:pPr>
        <w:spacing w:line="303" w:lineRule="auto"/>
        <w:ind w:firstLine="420" w:firstLineChars="200"/>
        <w:rPr>
          <w:rFonts w:hint="eastAsia" w:ascii="宋体" w:hAnsi="宋体"/>
          <w:szCs w:val="21"/>
        </w:rPr>
      </w:pPr>
      <w:r>
        <w:rPr>
          <w:rFonts w:hint="eastAsia" w:ascii="宋体" w:hAnsi="宋体"/>
          <w:szCs w:val="21"/>
        </w:rPr>
        <w:t>32.2 招标人如不按本投标须知第30条的规定与中标人订立合同，或者招标人、中标人订立背离合同实质性内容的协议，招标人应当按中标价的2％投标人进行赔偿，给投标人造成的损失超过上述金额的，还应当对超过部分予以赔偿，同时依法承担相应法律责任。</w:t>
      </w:r>
    </w:p>
    <w:p>
      <w:pPr>
        <w:spacing w:line="303" w:lineRule="auto"/>
        <w:ind w:firstLine="420" w:firstLineChars="200"/>
        <w:rPr>
          <w:rFonts w:hint="eastAsia" w:ascii="宋体" w:hAnsi="宋体"/>
          <w:szCs w:val="21"/>
        </w:rPr>
      </w:pPr>
      <w:r>
        <w:rPr>
          <w:rFonts w:hint="eastAsia" w:ascii="宋体" w:hAnsi="宋体"/>
          <w:szCs w:val="21"/>
        </w:rPr>
        <w:t>32.3 中标人应当按照合同约定履行义务，完成中标项目施工，不得将中标项目施工转让（转包）给他人。</w:t>
      </w:r>
    </w:p>
    <w:p>
      <w:pPr>
        <w:spacing w:line="303" w:lineRule="auto"/>
        <w:ind w:firstLine="420" w:firstLineChars="200"/>
        <w:rPr>
          <w:rFonts w:hint="eastAsia" w:ascii="宋体" w:hAnsi="宋体"/>
          <w:szCs w:val="21"/>
        </w:rPr>
      </w:pPr>
      <w:r>
        <w:rPr>
          <w:rFonts w:hint="eastAsia" w:ascii="宋体" w:hAnsi="宋体"/>
          <w:szCs w:val="21"/>
        </w:rPr>
        <w:t>33.履约保证金</w:t>
      </w:r>
    </w:p>
    <w:p>
      <w:pPr>
        <w:spacing w:line="303" w:lineRule="auto"/>
        <w:ind w:firstLine="420" w:firstLineChars="200"/>
        <w:rPr>
          <w:rFonts w:hint="eastAsia" w:ascii="宋体" w:hAnsi="宋体"/>
          <w:szCs w:val="21"/>
        </w:rPr>
      </w:pPr>
      <w:r>
        <w:rPr>
          <w:rFonts w:hint="eastAsia" w:ascii="宋体" w:hAnsi="宋体"/>
          <w:szCs w:val="21"/>
        </w:rPr>
        <w:t>33.1履约保证金提交的数额和地点：详见前附表。</w:t>
      </w:r>
    </w:p>
    <w:p>
      <w:pPr>
        <w:spacing w:line="303" w:lineRule="auto"/>
        <w:ind w:firstLine="420" w:firstLineChars="200"/>
        <w:rPr>
          <w:rFonts w:hint="eastAsia" w:ascii="宋体" w:hAnsi="宋体"/>
          <w:szCs w:val="21"/>
        </w:rPr>
      </w:pPr>
      <w:r>
        <w:rPr>
          <w:rFonts w:hint="eastAsia" w:ascii="宋体" w:hAnsi="宋体"/>
          <w:szCs w:val="21"/>
        </w:rPr>
        <w:t>33.2若中标人不能按本须知第32.1款的规定执行，招标人将有充分的理由取消中标资格，并进行相应处罚。</w:t>
      </w:r>
    </w:p>
    <w:p>
      <w:pPr>
        <w:spacing w:line="303" w:lineRule="auto"/>
        <w:ind w:firstLine="420" w:firstLineChars="200"/>
        <w:rPr>
          <w:rFonts w:hint="eastAsia" w:ascii="宋体" w:hAnsi="宋体" w:eastAsia="宋体"/>
          <w:color w:val="FF0000"/>
          <w:szCs w:val="21"/>
          <w:shd w:val="clear" w:color="auto" w:fill="FFFF00"/>
          <w:lang w:eastAsia="zh-CN"/>
        </w:rPr>
      </w:pPr>
      <w:r>
        <w:rPr>
          <w:rFonts w:hint="eastAsia" w:ascii="宋体" w:hAnsi="宋体"/>
          <w:szCs w:val="21"/>
        </w:rPr>
        <w:t>33.3履约保证金退还：</w:t>
      </w:r>
      <w:bookmarkStart w:id="33" w:name="_Toc268526587"/>
      <w:r>
        <w:rPr>
          <w:rFonts w:hint="eastAsia" w:ascii="宋体" w:hAnsi="宋体" w:cs="宋体"/>
          <w:szCs w:val="21"/>
          <w:lang w:eastAsia="zh-CN"/>
        </w:rPr>
        <w:t>免收</w:t>
      </w:r>
    </w:p>
    <w:bookmarkEnd w:id="33"/>
    <w:p>
      <w:pPr>
        <w:pStyle w:val="5"/>
        <w:ind w:firstLine="2797" w:firstLineChars="995"/>
        <w:rPr>
          <w:rFonts w:hint="default" w:ascii="Arial" w:hAnsi="Arial" w:eastAsia="黑体"/>
          <w:b/>
          <w:bCs/>
          <w:lang w:val="en-US" w:eastAsia="zh-CN"/>
        </w:rPr>
      </w:pPr>
      <w:bookmarkStart w:id="34" w:name="_Toc518561309"/>
      <w:bookmarkStart w:id="35" w:name="_Toc531422637"/>
      <w:r>
        <w:rPr>
          <w:rFonts w:hint="eastAsia"/>
          <w:sz w:val="28"/>
          <w:szCs w:val="28"/>
        </w:rPr>
        <w:br w:type="page"/>
      </w:r>
      <w:r>
        <w:rPr>
          <w:rFonts w:hint="eastAsia"/>
          <w:sz w:val="28"/>
          <w:szCs w:val="28"/>
        </w:rPr>
        <w:t xml:space="preserve"> </w:t>
      </w:r>
      <w:bookmarkEnd w:id="34"/>
      <w:bookmarkEnd w:id="35"/>
      <w:r>
        <w:rPr>
          <w:rFonts w:hint="eastAsia" w:ascii="Arial" w:hAnsi="Arial" w:cs="Times New Roman"/>
          <w:b/>
          <w:bCs/>
          <w:lang w:val="en-US" w:eastAsia="zh-CN"/>
        </w:rPr>
        <w:t>第二章</w:t>
      </w:r>
      <w:r>
        <w:rPr>
          <w:rFonts w:hint="eastAsia" w:cs="Times New Roman"/>
          <w:b/>
          <w:bCs/>
          <w:lang w:val="en-US" w:eastAsia="zh-CN"/>
        </w:rPr>
        <w:t xml:space="preserve">  </w:t>
      </w:r>
      <w:r>
        <w:rPr>
          <w:rFonts w:hint="eastAsia" w:ascii="Arial" w:hAnsi="Arial" w:cs="Times New Roman"/>
          <w:b/>
          <w:bCs/>
          <w:lang w:val="en-US" w:eastAsia="zh-CN"/>
        </w:rPr>
        <w:t>评标办法</w:t>
      </w:r>
    </w:p>
    <w:p>
      <w:pPr>
        <w:pStyle w:val="6"/>
        <w:spacing w:line="360" w:lineRule="atLeast"/>
        <w:rPr>
          <w:rFonts w:hint="eastAsia"/>
          <w:b/>
          <w:bCs/>
          <w:sz w:val="24"/>
          <w:szCs w:val="24"/>
        </w:rPr>
      </w:pPr>
      <w:bookmarkStart w:id="36" w:name="_Toc12451"/>
      <w:r>
        <w:rPr>
          <w:rFonts w:hint="eastAsia"/>
          <w:b/>
          <w:bCs/>
          <w:sz w:val="24"/>
          <w:szCs w:val="24"/>
        </w:rPr>
        <w:t>资格审查办法前附表</w:t>
      </w:r>
      <w:bookmarkEnd w:id="36"/>
    </w:p>
    <w:p>
      <w:pPr>
        <w:jc w:val="center"/>
        <w:rPr>
          <w:rFonts w:hint="eastAsia"/>
          <w:b/>
          <w:bCs/>
        </w:rPr>
      </w:pPr>
      <w:r>
        <w:rPr>
          <w:rFonts w:hint="eastAsia"/>
          <w:b/>
          <w:bCs/>
        </w:rPr>
        <w:t>资信证明文件评审</w:t>
      </w:r>
    </w:p>
    <w:tbl>
      <w:tblPr>
        <w:tblStyle w:val="26"/>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57"/>
        <w:gridCol w:w="4570"/>
        <w:gridCol w:w="3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61" w:type="dxa"/>
            <w:gridSpan w:val="2"/>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条款号</w:t>
            </w:r>
          </w:p>
        </w:tc>
        <w:tc>
          <w:tcPr>
            <w:tcW w:w="4570"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评审因素</w:t>
            </w:r>
          </w:p>
        </w:tc>
        <w:tc>
          <w:tcPr>
            <w:tcW w:w="3933"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restart"/>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957" w:type="dxa"/>
            <w:vMerge w:val="restart"/>
            <w:noWrap w:val="0"/>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评审</w:t>
            </w:r>
          </w:p>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标准</w:t>
            </w:r>
          </w:p>
        </w:tc>
        <w:tc>
          <w:tcPr>
            <w:tcW w:w="4570" w:type="dxa"/>
            <w:noWrap w:val="0"/>
            <w:vAlign w:val="top"/>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法定代表人身份证明和本人身份证(或法定代表人授权委托书和委托代理人身份证)</w:t>
            </w:r>
          </w:p>
        </w:tc>
        <w:tc>
          <w:tcPr>
            <w:tcW w:w="3933" w:type="dxa"/>
            <w:noWrap w:val="0"/>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color w:val="0000FF"/>
                <w:sz w:val="21"/>
                <w:szCs w:val="21"/>
              </w:rPr>
              <w:t>开标现场核验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4" w:type="dxa"/>
            <w:vMerge w:val="continue"/>
            <w:noWrap w:val="0"/>
            <w:vAlign w:val="center"/>
          </w:tcPr>
          <w:p>
            <w:pPr>
              <w:jc w:val="center"/>
              <w:rPr>
                <w:rFonts w:hint="eastAsia" w:ascii="宋体" w:hAnsi="宋体" w:eastAsia="宋体" w:cs="宋体"/>
                <w:b w:val="0"/>
                <w:bCs w:val="0"/>
                <w:sz w:val="21"/>
                <w:szCs w:val="21"/>
              </w:rPr>
            </w:pPr>
          </w:p>
        </w:tc>
        <w:tc>
          <w:tcPr>
            <w:tcW w:w="957" w:type="dxa"/>
            <w:vMerge w:val="continue"/>
            <w:noWrap w:val="0"/>
            <w:vAlign w:val="center"/>
          </w:tcPr>
          <w:p>
            <w:pPr>
              <w:spacing w:line="400" w:lineRule="exact"/>
              <w:rPr>
                <w:rFonts w:hint="eastAsia" w:ascii="宋体" w:hAnsi="宋体" w:eastAsia="宋体" w:cs="宋体"/>
                <w:b w:val="0"/>
                <w:bCs w:val="0"/>
                <w:sz w:val="21"/>
                <w:szCs w:val="21"/>
              </w:rPr>
            </w:pPr>
          </w:p>
        </w:tc>
        <w:tc>
          <w:tcPr>
            <w:tcW w:w="4570" w:type="dxa"/>
            <w:noWrap w:val="0"/>
            <w:vAlign w:val="top"/>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诚信投标承诺书</w:t>
            </w:r>
          </w:p>
        </w:tc>
        <w:tc>
          <w:tcPr>
            <w:tcW w:w="3933" w:type="dxa"/>
            <w:noWrap w:val="0"/>
            <w:vAlign w:val="center"/>
          </w:tcPr>
          <w:p>
            <w:pPr>
              <w:spacing w:line="400" w:lineRule="exact"/>
              <w:rPr>
                <w:rFonts w:hint="default" w:ascii="宋体" w:hAnsi="宋体" w:eastAsia="宋体" w:cs="宋体"/>
                <w:b w:val="0"/>
                <w:bCs w:val="0"/>
                <w:color w:val="0000FF"/>
                <w:sz w:val="21"/>
                <w:szCs w:val="21"/>
                <w:lang w:val="en-US" w:eastAsia="zh-CN"/>
              </w:rPr>
            </w:pPr>
            <w:r>
              <w:rPr>
                <w:rFonts w:hint="eastAsia" w:ascii="宋体" w:hAnsi="宋体" w:eastAsia="宋体" w:cs="宋体"/>
                <w:b w:val="0"/>
                <w:bCs w:val="0"/>
                <w:color w:val="0000FF"/>
                <w:sz w:val="21"/>
                <w:szCs w:val="21"/>
                <w:lang w:val="en-US" w:eastAsia="zh-CN"/>
              </w:rPr>
              <w:t>原件现场核验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vMerge w:val="continue"/>
            <w:noWrap w:val="0"/>
            <w:vAlign w:val="top"/>
          </w:tcPr>
          <w:p>
            <w:pPr>
              <w:spacing w:line="400" w:lineRule="exact"/>
              <w:rPr>
                <w:rFonts w:hint="eastAsia" w:ascii="宋体" w:hAnsi="宋体" w:eastAsia="宋体" w:cs="宋体"/>
                <w:b w:val="0"/>
                <w:bCs w:val="0"/>
                <w:sz w:val="21"/>
                <w:szCs w:val="21"/>
              </w:rPr>
            </w:pPr>
          </w:p>
        </w:tc>
        <w:tc>
          <w:tcPr>
            <w:tcW w:w="4570" w:type="dxa"/>
            <w:noWrap w:val="0"/>
            <w:vAlign w:val="center"/>
          </w:tcPr>
          <w:p>
            <w:pPr>
              <w:spacing w:line="400" w:lineRule="exact"/>
              <w:rPr>
                <w:rFonts w:hint="eastAsia" w:ascii="宋体" w:hAnsi="宋体" w:eastAsia="宋体" w:cs="宋体"/>
                <w:b w:val="0"/>
                <w:bCs w:val="0"/>
                <w:sz w:val="21"/>
                <w:szCs w:val="21"/>
              </w:rPr>
            </w:pPr>
            <w:r>
              <w:rPr>
                <w:rFonts w:hint="eastAsia" w:ascii="宋体"/>
                <w:sz w:val="21"/>
                <w:szCs w:val="21"/>
              </w:rPr>
              <w:t>企业法人营业执照副本（或三证合一的有效证件）</w:t>
            </w:r>
          </w:p>
        </w:tc>
        <w:tc>
          <w:tcPr>
            <w:tcW w:w="3933" w:type="dxa"/>
            <w:noWrap w:val="0"/>
            <w:vAlign w:val="center"/>
          </w:tcPr>
          <w:p>
            <w:pPr>
              <w:spacing w:line="280" w:lineRule="exact"/>
              <w:rPr>
                <w:rFonts w:hint="eastAsia" w:ascii="宋体" w:hAnsi="宋体" w:eastAsia="宋体" w:cs="宋体"/>
                <w:b w:val="0"/>
                <w:bCs w:val="0"/>
                <w:sz w:val="21"/>
                <w:szCs w:val="21"/>
              </w:rPr>
            </w:pPr>
            <w:r>
              <w:rPr>
                <w:rFonts w:hint="eastAsia" w:ascii="宋体" w:hAnsi="宋体" w:eastAsia="宋体" w:cs="宋体"/>
                <w:b w:val="0"/>
                <w:bCs w:val="0"/>
                <w:color w:val="FF0000"/>
                <w:sz w:val="21"/>
                <w:szCs w:val="21"/>
              </w:rPr>
              <w:t>投标人有效的营业执照（或三证合一证书）复印件</w:t>
            </w:r>
            <w:r>
              <w:rPr>
                <w:rFonts w:hint="eastAsia" w:ascii="宋体" w:hAnsi="宋体" w:eastAsia="宋体" w:cs="宋体"/>
                <w:b w:val="0"/>
                <w:bCs w:val="0"/>
                <w:color w:val="FF0000"/>
                <w:sz w:val="21"/>
                <w:szCs w:val="21"/>
                <w:lang w:val="en-US" w:eastAsia="zh-CN"/>
              </w:rPr>
              <w:t>加盖公章</w:t>
            </w:r>
            <w:r>
              <w:rPr>
                <w:rFonts w:hint="eastAsia" w:ascii="宋体" w:hAnsi="宋体" w:eastAsia="宋体" w:cs="宋体"/>
                <w:b w:val="0"/>
                <w:bCs w:val="0"/>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vMerge w:val="continue"/>
            <w:noWrap w:val="0"/>
            <w:vAlign w:val="top"/>
          </w:tcPr>
          <w:p>
            <w:pPr>
              <w:spacing w:line="400" w:lineRule="exact"/>
              <w:rPr>
                <w:rFonts w:hint="eastAsia" w:ascii="宋体" w:hAnsi="宋体" w:eastAsia="宋体" w:cs="宋体"/>
                <w:b w:val="0"/>
                <w:bCs w:val="0"/>
                <w:sz w:val="21"/>
                <w:szCs w:val="21"/>
              </w:rPr>
            </w:pPr>
          </w:p>
        </w:tc>
        <w:tc>
          <w:tcPr>
            <w:tcW w:w="4570" w:type="dxa"/>
            <w:noWrap w:val="0"/>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企业资质证书副本</w:t>
            </w:r>
          </w:p>
        </w:tc>
        <w:tc>
          <w:tcPr>
            <w:tcW w:w="3933" w:type="dxa"/>
            <w:noWrap w:val="0"/>
            <w:vAlign w:val="center"/>
          </w:tcPr>
          <w:p>
            <w:pPr>
              <w:spacing w:line="280" w:lineRule="exact"/>
              <w:rPr>
                <w:rFonts w:hint="eastAsia" w:ascii="宋体" w:hAnsi="宋体" w:eastAsia="宋体" w:cs="宋体"/>
                <w:b w:val="0"/>
                <w:bCs w:val="0"/>
                <w:sz w:val="21"/>
                <w:szCs w:val="21"/>
                <w:lang w:eastAsia="zh-CN"/>
              </w:rPr>
            </w:pPr>
            <w:r>
              <w:rPr>
                <w:rFonts w:hint="eastAsia" w:ascii="宋体" w:hAnsi="宋体" w:eastAsia="宋体" w:cs="宋体"/>
                <w:b w:val="0"/>
                <w:bCs w:val="0"/>
                <w:color w:val="FF0000"/>
                <w:sz w:val="21"/>
                <w:szCs w:val="21"/>
              </w:rPr>
              <w:t>复印件</w:t>
            </w:r>
            <w:r>
              <w:rPr>
                <w:rFonts w:hint="eastAsia" w:ascii="宋体" w:hAnsi="宋体" w:eastAsia="宋体" w:cs="宋体"/>
                <w:b w:val="0"/>
                <w:bCs w:val="0"/>
                <w:color w:val="FF0000"/>
                <w:sz w:val="21"/>
                <w:szCs w:val="21"/>
                <w:lang w:eastAsia="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vMerge w:val="continue"/>
            <w:noWrap w:val="0"/>
            <w:vAlign w:val="top"/>
          </w:tcPr>
          <w:p>
            <w:pPr>
              <w:spacing w:line="400" w:lineRule="exact"/>
              <w:rPr>
                <w:rFonts w:hint="eastAsia" w:ascii="宋体" w:hAnsi="宋体" w:eastAsia="宋体" w:cs="宋体"/>
                <w:b w:val="0"/>
                <w:bCs w:val="0"/>
                <w:sz w:val="21"/>
                <w:szCs w:val="21"/>
              </w:rPr>
            </w:pPr>
          </w:p>
        </w:tc>
        <w:tc>
          <w:tcPr>
            <w:tcW w:w="4570" w:type="dxa"/>
            <w:noWrap w:val="0"/>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企业安全生产许可证</w:t>
            </w:r>
          </w:p>
        </w:tc>
        <w:tc>
          <w:tcPr>
            <w:tcW w:w="3933" w:type="dxa"/>
            <w:noWrap w:val="0"/>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color w:val="FF0000"/>
                <w:sz w:val="21"/>
                <w:szCs w:val="21"/>
              </w:rPr>
              <w:t>复印件</w:t>
            </w:r>
            <w:r>
              <w:rPr>
                <w:rFonts w:hint="eastAsia" w:ascii="宋体" w:hAnsi="宋体" w:eastAsia="宋体" w:cs="宋体"/>
                <w:b w:val="0"/>
                <w:bCs w:val="0"/>
                <w:color w:val="FF0000"/>
                <w:sz w:val="21"/>
                <w:szCs w:val="21"/>
                <w:lang w:eastAsia="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vMerge w:val="continue"/>
            <w:noWrap w:val="0"/>
            <w:vAlign w:val="top"/>
          </w:tcPr>
          <w:p>
            <w:pPr>
              <w:spacing w:line="400" w:lineRule="exact"/>
              <w:rPr>
                <w:rFonts w:hint="eastAsia" w:ascii="宋体" w:hAnsi="宋体" w:eastAsia="宋体" w:cs="宋体"/>
                <w:b w:val="0"/>
                <w:bCs w:val="0"/>
                <w:sz w:val="21"/>
                <w:szCs w:val="21"/>
              </w:rPr>
            </w:pPr>
          </w:p>
        </w:tc>
        <w:tc>
          <w:tcPr>
            <w:tcW w:w="4570" w:type="dxa"/>
            <w:noWrap w:val="0"/>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项目负责人有效身份证及相关证书</w:t>
            </w:r>
          </w:p>
        </w:tc>
        <w:tc>
          <w:tcPr>
            <w:tcW w:w="3933" w:type="dxa"/>
            <w:noWrap w:val="0"/>
            <w:vAlign w:val="center"/>
          </w:tcPr>
          <w:p>
            <w:pPr>
              <w:rPr>
                <w:rFonts w:hint="eastAsia" w:ascii="宋体" w:hAnsi="宋体" w:eastAsia="宋体" w:cs="宋体"/>
                <w:b w:val="0"/>
                <w:bCs w:val="0"/>
                <w:sz w:val="21"/>
                <w:szCs w:val="21"/>
              </w:rPr>
            </w:pPr>
            <w:r>
              <w:rPr>
                <w:rFonts w:hint="eastAsia" w:ascii="宋体" w:hAnsi="宋体" w:eastAsia="宋体" w:cs="宋体"/>
                <w:b w:val="0"/>
                <w:bCs w:val="0"/>
                <w:color w:val="FF0000"/>
                <w:sz w:val="21"/>
                <w:szCs w:val="21"/>
              </w:rPr>
              <w:t>复印件</w:t>
            </w:r>
            <w:r>
              <w:rPr>
                <w:rFonts w:hint="eastAsia" w:ascii="宋体" w:hAnsi="宋体" w:eastAsia="宋体" w:cs="宋体"/>
                <w:b w:val="0"/>
                <w:bCs w:val="0"/>
                <w:color w:val="FF0000"/>
                <w:sz w:val="21"/>
                <w:szCs w:val="21"/>
                <w:lang w:eastAsia="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vMerge w:val="continue"/>
            <w:noWrap w:val="0"/>
            <w:vAlign w:val="top"/>
          </w:tcPr>
          <w:p>
            <w:pPr>
              <w:spacing w:line="400" w:lineRule="exact"/>
              <w:rPr>
                <w:rFonts w:hint="eastAsia" w:ascii="宋体" w:hAnsi="宋体" w:eastAsia="宋体" w:cs="宋体"/>
                <w:b w:val="0"/>
                <w:bCs w:val="0"/>
                <w:sz w:val="21"/>
                <w:szCs w:val="21"/>
              </w:rPr>
            </w:pPr>
          </w:p>
        </w:tc>
        <w:tc>
          <w:tcPr>
            <w:tcW w:w="4570" w:type="dxa"/>
            <w:noWrap w:val="0"/>
            <w:vAlign w:val="top"/>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投标前近六个月连续的养老保险证明</w:t>
            </w:r>
          </w:p>
        </w:tc>
        <w:tc>
          <w:tcPr>
            <w:tcW w:w="3933" w:type="dxa"/>
            <w:noWrap w:val="0"/>
            <w:vAlign w:val="center"/>
          </w:tcPr>
          <w:p>
            <w:pPr>
              <w:spacing w:line="400" w:lineRule="exact"/>
              <w:jc w:val="left"/>
              <w:rPr>
                <w:rFonts w:hint="eastAsia" w:ascii="宋体" w:hAnsi="宋体" w:eastAsia="宋体" w:cs="宋体"/>
                <w:b w:val="0"/>
                <w:bCs w:val="0"/>
                <w:sz w:val="21"/>
                <w:szCs w:val="21"/>
              </w:rPr>
            </w:pPr>
            <w:r>
              <w:rPr>
                <w:rFonts w:hint="eastAsia" w:ascii="宋体" w:hAnsi="宋体" w:eastAsia="宋体" w:cs="宋体"/>
                <w:b w:val="0"/>
                <w:bCs w:val="0"/>
                <w:color w:val="FF0000"/>
                <w:sz w:val="21"/>
                <w:szCs w:val="21"/>
              </w:rPr>
              <w:t>复印件</w:t>
            </w:r>
            <w:r>
              <w:rPr>
                <w:rFonts w:hint="eastAsia" w:ascii="宋体" w:hAnsi="宋体" w:eastAsia="宋体" w:cs="宋体"/>
                <w:b w:val="0"/>
                <w:bCs w:val="0"/>
                <w:color w:val="FF0000"/>
                <w:sz w:val="21"/>
                <w:szCs w:val="21"/>
                <w:lang w:eastAsia="zh-CN"/>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vMerge w:val="continue"/>
            <w:noWrap w:val="0"/>
            <w:vAlign w:val="top"/>
          </w:tcPr>
          <w:p>
            <w:pPr>
              <w:spacing w:line="400" w:lineRule="exact"/>
              <w:rPr>
                <w:rFonts w:hint="eastAsia" w:ascii="宋体" w:hAnsi="宋体" w:eastAsia="宋体" w:cs="宋体"/>
                <w:b w:val="0"/>
                <w:bCs w:val="0"/>
                <w:sz w:val="21"/>
                <w:szCs w:val="21"/>
              </w:rPr>
            </w:pPr>
          </w:p>
        </w:tc>
        <w:tc>
          <w:tcPr>
            <w:tcW w:w="4570" w:type="dxa"/>
            <w:noWrap w:val="0"/>
            <w:vAlign w:val="top"/>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投标人无行贿犯罪行为承诺书</w:t>
            </w:r>
          </w:p>
        </w:tc>
        <w:tc>
          <w:tcPr>
            <w:tcW w:w="3933" w:type="dxa"/>
            <w:noWrap w:val="0"/>
            <w:vAlign w:val="center"/>
          </w:tcPr>
          <w:p>
            <w:pPr>
              <w:spacing w:line="28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无行贿犯罪行为承诺书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vMerge w:val="continue"/>
            <w:noWrap w:val="0"/>
            <w:vAlign w:val="top"/>
          </w:tcPr>
          <w:p>
            <w:pPr>
              <w:spacing w:line="400" w:lineRule="exact"/>
              <w:rPr>
                <w:rFonts w:hint="eastAsia" w:ascii="宋体" w:hAnsi="宋体" w:eastAsia="宋体" w:cs="宋体"/>
                <w:b w:val="0"/>
                <w:bCs w:val="0"/>
                <w:sz w:val="21"/>
                <w:szCs w:val="21"/>
              </w:rPr>
            </w:pPr>
          </w:p>
        </w:tc>
        <w:tc>
          <w:tcPr>
            <w:tcW w:w="4570" w:type="dxa"/>
            <w:noWrap w:val="0"/>
            <w:vAlign w:val="top"/>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投标人无失信被执行行为承诺书</w:t>
            </w:r>
          </w:p>
        </w:tc>
        <w:tc>
          <w:tcPr>
            <w:tcW w:w="3933" w:type="dxa"/>
            <w:noWrap w:val="0"/>
            <w:vAlign w:val="center"/>
          </w:tcPr>
          <w:p>
            <w:pPr>
              <w:spacing w:line="28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无失信被执行行为承诺书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vMerge w:val="continue"/>
            <w:noWrap w:val="0"/>
            <w:vAlign w:val="top"/>
          </w:tcPr>
          <w:p>
            <w:pPr>
              <w:spacing w:line="400" w:lineRule="exact"/>
              <w:rPr>
                <w:rFonts w:hint="eastAsia" w:ascii="宋体" w:hAnsi="宋体" w:eastAsia="宋体" w:cs="宋体"/>
                <w:b w:val="0"/>
                <w:bCs w:val="0"/>
                <w:sz w:val="21"/>
                <w:szCs w:val="21"/>
              </w:rPr>
            </w:pPr>
          </w:p>
        </w:tc>
        <w:tc>
          <w:tcPr>
            <w:tcW w:w="4570" w:type="dxa"/>
            <w:noWrap w:val="0"/>
            <w:vAlign w:val="top"/>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无农民工工资拖欠情况承诺书</w:t>
            </w:r>
          </w:p>
        </w:tc>
        <w:tc>
          <w:tcPr>
            <w:tcW w:w="3933" w:type="dxa"/>
            <w:noWrap w:val="0"/>
            <w:vAlign w:val="center"/>
          </w:tcPr>
          <w:p>
            <w:pPr>
              <w:spacing w:line="28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无农民工工资拖欠情况承诺书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4" w:type="dxa"/>
            <w:vMerge w:val="continue"/>
            <w:noWrap w:val="0"/>
            <w:vAlign w:val="top"/>
          </w:tcPr>
          <w:p>
            <w:pPr>
              <w:rPr>
                <w:rFonts w:hint="eastAsia" w:ascii="宋体" w:hAnsi="宋体" w:eastAsia="宋体" w:cs="宋体"/>
                <w:b w:val="0"/>
                <w:bCs w:val="0"/>
                <w:sz w:val="21"/>
                <w:szCs w:val="21"/>
              </w:rPr>
            </w:pPr>
          </w:p>
        </w:tc>
        <w:tc>
          <w:tcPr>
            <w:tcW w:w="957" w:type="dxa"/>
            <w:noWrap w:val="0"/>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其他重要要求</w:t>
            </w:r>
          </w:p>
        </w:tc>
        <w:tc>
          <w:tcPr>
            <w:tcW w:w="4570" w:type="dxa"/>
            <w:noWrap w:val="0"/>
            <w:vAlign w:val="top"/>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法定代表人（或委托代理人）须准时参加开标会议</w:t>
            </w:r>
          </w:p>
        </w:tc>
        <w:tc>
          <w:tcPr>
            <w:tcW w:w="3933" w:type="dxa"/>
            <w:noWrap w:val="0"/>
            <w:vAlign w:val="center"/>
          </w:tcPr>
          <w:p>
            <w:pPr>
              <w:spacing w:line="4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color w:val="0000FF"/>
                <w:sz w:val="21"/>
                <w:szCs w:val="21"/>
                <w:lang w:val="en-US" w:eastAsia="zh-CN"/>
              </w:rPr>
              <w:t>现场核验身份证明</w:t>
            </w:r>
          </w:p>
        </w:tc>
      </w:tr>
    </w:tbl>
    <w:p>
      <w:pPr>
        <w:rPr>
          <w:rFonts w:hint="eastAsia"/>
        </w:rPr>
      </w:pPr>
    </w:p>
    <w:p>
      <w:pPr>
        <w:pStyle w:val="6"/>
        <w:spacing w:line="360" w:lineRule="atLeast"/>
        <w:rPr>
          <w:rFonts w:hint="eastAsia"/>
          <w:b/>
          <w:bCs/>
          <w:sz w:val="24"/>
          <w:szCs w:val="24"/>
        </w:rPr>
      </w:pPr>
      <w:bookmarkStart w:id="37" w:name="_Toc514336237"/>
      <w:bookmarkStart w:id="38" w:name="_Toc1406"/>
      <w:r>
        <w:rPr>
          <w:rFonts w:hint="eastAsia"/>
          <w:b/>
          <w:bCs/>
          <w:sz w:val="24"/>
          <w:szCs w:val="24"/>
        </w:rPr>
        <w:t>1.审查资料</w:t>
      </w:r>
      <w:bookmarkEnd w:id="37"/>
      <w:bookmarkEnd w:id="38"/>
    </w:p>
    <w:p>
      <w:pPr>
        <w:spacing w:line="280" w:lineRule="exact"/>
        <w:ind w:firstLine="482" w:firstLineChars="200"/>
        <w:jc w:val="left"/>
        <w:rPr>
          <w:rFonts w:hint="eastAsia"/>
          <w:b/>
          <w:bCs/>
          <w:sz w:val="24"/>
        </w:rPr>
      </w:pPr>
      <w:bookmarkStart w:id="39" w:name="_Toc514336238"/>
      <w:bookmarkStart w:id="40" w:name="_Toc32603"/>
      <w:r>
        <w:rPr>
          <w:rFonts w:hint="eastAsia"/>
          <w:b/>
          <w:bCs/>
          <w:sz w:val="24"/>
        </w:rPr>
        <w:t>1.1</w:t>
      </w:r>
      <w:r>
        <w:rPr>
          <w:b/>
          <w:bCs/>
          <w:sz w:val="24"/>
        </w:rPr>
        <w:t>其他</w:t>
      </w:r>
      <w:r>
        <w:rPr>
          <w:rFonts w:hint="eastAsia"/>
          <w:b/>
          <w:bCs/>
          <w:sz w:val="24"/>
        </w:rPr>
        <w:t>资格审查资</w:t>
      </w:r>
      <w:r>
        <w:rPr>
          <w:b/>
          <w:bCs/>
          <w:sz w:val="24"/>
        </w:rPr>
        <w:t>料</w:t>
      </w:r>
      <w:r>
        <w:rPr>
          <w:rFonts w:hint="eastAsia"/>
          <w:b/>
          <w:bCs/>
          <w:sz w:val="24"/>
        </w:rPr>
        <w:t>（由</w:t>
      </w:r>
      <w:r>
        <w:rPr>
          <w:rFonts w:hint="eastAsia"/>
          <w:b/>
          <w:bCs/>
          <w:sz w:val="24"/>
          <w:lang w:val="en-US" w:eastAsia="zh-CN"/>
        </w:rPr>
        <w:t>（1）</w:t>
      </w:r>
      <w:r>
        <w:rPr>
          <w:rFonts w:hint="eastAsia"/>
          <w:b/>
          <w:bCs/>
          <w:sz w:val="24"/>
        </w:rPr>
        <w:t>-</w:t>
      </w:r>
      <w:r>
        <w:rPr>
          <w:rFonts w:hint="eastAsia" w:ascii="Cambria Math" w:hAnsi="Cambria Math" w:cs="Cambria Math"/>
          <w:b/>
          <w:bCs/>
          <w:sz w:val="24"/>
          <w:lang w:val="en-US" w:eastAsia="zh-CN"/>
        </w:rPr>
        <w:t>（10）</w:t>
      </w:r>
      <w:r>
        <w:rPr>
          <w:rFonts w:hint="eastAsia"/>
          <w:b/>
          <w:bCs/>
          <w:sz w:val="24"/>
        </w:rPr>
        <w:t>项目材料</w:t>
      </w:r>
      <w:r>
        <w:rPr>
          <w:rFonts w:hint="eastAsia" w:ascii="宋体" w:hAnsi="宋体"/>
          <w:b/>
          <w:bCs/>
          <w:sz w:val="24"/>
        </w:rPr>
        <w:t>组成</w:t>
      </w:r>
      <w:r>
        <w:rPr>
          <w:rFonts w:hint="eastAsia"/>
          <w:b/>
          <w:bCs/>
          <w:sz w:val="24"/>
        </w:rPr>
        <w:t>）</w:t>
      </w:r>
    </w:p>
    <w:p>
      <w:pPr>
        <w:tabs>
          <w:tab w:val="left" w:pos="540"/>
        </w:tabs>
        <w:spacing w:line="460" w:lineRule="exact"/>
        <w:ind w:firstLine="525" w:firstLineChars="250"/>
        <w:rPr>
          <w:rFonts w:hint="eastAsia"/>
        </w:rPr>
      </w:pPr>
      <w:r>
        <w:rPr>
          <w:rFonts w:hint="eastAsia"/>
          <w:lang w:eastAsia="zh-CN"/>
        </w:rPr>
        <w:t>（</w:t>
      </w:r>
      <w:r>
        <w:rPr>
          <w:rFonts w:hint="eastAsia"/>
          <w:lang w:val="en-US" w:eastAsia="zh-CN"/>
        </w:rPr>
        <w:t>1</w:t>
      </w:r>
      <w:r>
        <w:rPr>
          <w:rFonts w:hint="eastAsia"/>
          <w:lang w:eastAsia="zh-CN"/>
        </w:rPr>
        <w:t>）</w:t>
      </w:r>
      <w:r>
        <w:rPr>
          <w:rFonts w:hint="eastAsia"/>
        </w:rPr>
        <w:t>法定代表人身份证明和本人身份证(或法定代表人授权委托书和委托代理人身份证)</w:t>
      </w:r>
    </w:p>
    <w:p>
      <w:pPr>
        <w:tabs>
          <w:tab w:val="left" w:pos="540"/>
        </w:tabs>
        <w:spacing w:line="460" w:lineRule="exact"/>
        <w:ind w:firstLine="525" w:firstLineChars="250"/>
        <w:rPr>
          <w:rFonts w:hint="eastAsia"/>
        </w:rPr>
      </w:pPr>
      <w:r>
        <w:rPr>
          <w:rFonts w:hint="eastAsia"/>
          <w:lang w:eastAsia="zh-CN"/>
        </w:rPr>
        <w:t>（</w:t>
      </w:r>
      <w:r>
        <w:rPr>
          <w:rFonts w:hint="eastAsia"/>
          <w:lang w:val="en-US" w:eastAsia="zh-CN"/>
        </w:rPr>
        <w:t>2</w:t>
      </w:r>
      <w:r>
        <w:rPr>
          <w:rFonts w:hint="eastAsia"/>
          <w:lang w:eastAsia="zh-CN"/>
        </w:rPr>
        <w:t>）</w:t>
      </w:r>
      <w:r>
        <w:rPr>
          <w:rFonts w:hint="eastAsia"/>
        </w:rPr>
        <w:t>企业法人营业执照副本（或三证合一的有效证件）；</w:t>
      </w:r>
    </w:p>
    <w:p>
      <w:pPr>
        <w:tabs>
          <w:tab w:val="left" w:pos="540"/>
        </w:tabs>
        <w:spacing w:line="460" w:lineRule="exact"/>
        <w:ind w:firstLine="525" w:firstLineChars="250"/>
        <w:rPr>
          <w:rFonts w:hint="eastAsia"/>
        </w:rPr>
      </w:pPr>
      <w:r>
        <w:rPr>
          <w:rFonts w:hint="eastAsia"/>
          <w:lang w:eastAsia="zh-CN"/>
        </w:rPr>
        <w:t>（</w:t>
      </w:r>
      <w:r>
        <w:rPr>
          <w:rFonts w:hint="eastAsia"/>
          <w:lang w:val="en-US" w:eastAsia="zh-CN"/>
        </w:rPr>
        <w:t>3</w:t>
      </w:r>
      <w:r>
        <w:rPr>
          <w:rFonts w:hint="eastAsia"/>
          <w:lang w:eastAsia="zh-CN"/>
        </w:rPr>
        <w:t>）</w:t>
      </w:r>
      <w:r>
        <w:rPr>
          <w:rFonts w:hint="eastAsia"/>
        </w:rPr>
        <w:t>企业资质证书副本；</w:t>
      </w:r>
    </w:p>
    <w:p>
      <w:pPr>
        <w:tabs>
          <w:tab w:val="left" w:pos="540"/>
        </w:tabs>
        <w:spacing w:line="460" w:lineRule="exact"/>
        <w:ind w:firstLine="525" w:firstLineChars="250"/>
        <w:rPr>
          <w:rFonts w:hint="eastAsia"/>
        </w:rPr>
      </w:pPr>
      <w:r>
        <w:rPr>
          <w:rFonts w:hint="eastAsia"/>
          <w:lang w:eastAsia="zh-CN"/>
        </w:rPr>
        <w:t>（</w:t>
      </w:r>
      <w:r>
        <w:rPr>
          <w:rFonts w:hint="eastAsia"/>
          <w:lang w:val="en-US" w:eastAsia="zh-CN"/>
        </w:rPr>
        <w:t>4</w:t>
      </w:r>
      <w:r>
        <w:rPr>
          <w:rFonts w:hint="eastAsia"/>
          <w:lang w:eastAsia="zh-CN"/>
        </w:rPr>
        <w:t>）</w:t>
      </w:r>
      <w:r>
        <w:rPr>
          <w:rFonts w:hint="eastAsia"/>
        </w:rPr>
        <w:t>企业安全生产许可证；</w:t>
      </w:r>
    </w:p>
    <w:p>
      <w:pPr>
        <w:tabs>
          <w:tab w:val="left" w:pos="540"/>
        </w:tabs>
        <w:spacing w:line="460" w:lineRule="exact"/>
        <w:ind w:firstLine="525" w:firstLineChars="250"/>
        <w:rPr>
          <w:rFonts w:hint="eastAsia"/>
        </w:rPr>
      </w:pPr>
      <w:r>
        <w:rPr>
          <w:rFonts w:hint="eastAsia"/>
          <w:lang w:eastAsia="zh-CN"/>
        </w:rPr>
        <w:t>（</w:t>
      </w:r>
      <w:r>
        <w:rPr>
          <w:rFonts w:hint="eastAsia"/>
          <w:lang w:val="en-US" w:eastAsia="zh-CN"/>
        </w:rPr>
        <w:t>5</w:t>
      </w:r>
      <w:r>
        <w:rPr>
          <w:rFonts w:hint="eastAsia"/>
          <w:lang w:eastAsia="zh-CN"/>
        </w:rPr>
        <w:t>）</w:t>
      </w:r>
      <w:r>
        <w:rPr>
          <w:rFonts w:hint="eastAsia"/>
        </w:rPr>
        <w:t>项目负责人建造师证书；</w:t>
      </w:r>
    </w:p>
    <w:p>
      <w:pPr>
        <w:tabs>
          <w:tab w:val="left" w:pos="540"/>
        </w:tabs>
        <w:spacing w:line="460" w:lineRule="exact"/>
        <w:ind w:firstLine="525" w:firstLineChars="250"/>
        <w:rPr>
          <w:rFonts w:hint="eastAsia"/>
        </w:rPr>
      </w:pPr>
      <w:r>
        <w:rPr>
          <w:rFonts w:hint="eastAsia"/>
          <w:lang w:eastAsia="zh-CN"/>
        </w:rPr>
        <w:t>（</w:t>
      </w:r>
      <w:r>
        <w:rPr>
          <w:rFonts w:hint="eastAsia"/>
          <w:lang w:val="en-US" w:eastAsia="zh-CN"/>
        </w:rPr>
        <w:t>6</w:t>
      </w:r>
      <w:r>
        <w:rPr>
          <w:rFonts w:hint="eastAsia"/>
          <w:lang w:eastAsia="zh-CN"/>
        </w:rPr>
        <w:t>）项目负责人有效身份证及相关证书</w:t>
      </w:r>
      <w:r>
        <w:rPr>
          <w:rFonts w:hint="eastAsia"/>
        </w:rPr>
        <w:t>；</w:t>
      </w:r>
    </w:p>
    <w:p>
      <w:pPr>
        <w:tabs>
          <w:tab w:val="left" w:pos="540"/>
        </w:tabs>
        <w:spacing w:line="460" w:lineRule="exact"/>
        <w:ind w:firstLine="525" w:firstLineChars="250"/>
        <w:rPr>
          <w:rFonts w:hint="eastAsia"/>
        </w:rPr>
      </w:pPr>
      <w:r>
        <w:rPr>
          <w:rFonts w:hint="eastAsia"/>
        </w:rPr>
        <w:t>（</w:t>
      </w:r>
      <w:r>
        <w:rPr>
          <w:rFonts w:hint="eastAsia"/>
          <w:lang w:val="en-US" w:eastAsia="zh-CN"/>
        </w:rPr>
        <w:t>7</w:t>
      </w:r>
      <w:r>
        <w:rPr>
          <w:rFonts w:hint="eastAsia"/>
        </w:rPr>
        <w:t>）无行贿犯罪行为承诺书（格式见附件）；</w:t>
      </w:r>
    </w:p>
    <w:p>
      <w:pPr>
        <w:tabs>
          <w:tab w:val="left" w:pos="540"/>
        </w:tabs>
        <w:spacing w:line="460" w:lineRule="exact"/>
        <w:ind w:firstLine="525" w:firstLineChars="250"/>
        <w:rPr>
          <w:rFonts w:hint="eastAsia"/>
        </w:rPr>
      </w:pPr>
      <w:r>
        <w:rPr>
          <w:rFonts w:hint="eastAsia"/>
        </w:rPr>
        <w:t>（</w:t>
      </w:r>
      <w:r>
        <w:rPr>
          <w:rFonts w:hint="eastAsia"/>
          <w:lang w:val="en-US" w:eastAsia="zh-CN"/>
        </w:rPr>
        <w:t>8</w:t>
      </w:r>
      <w:r>
        <w:rPr>
          <w:rFonts w:hint="eastAsia"/>
        </w:rPr>
        <w:t>）无失信被执行行为承诺书（格式见附件）；</w:t>
      </w:r>
    </w:p>
    <w:p>
      <w:pPr>
        <w:tabs>
          <w:tab w:val="left" w:pos="540"/>
        </w:tabs>
        <w:spacing w:line="460" w:lineRule="exact"/>
        <w:ind w:firstLine="525" w:firstLineChars="250"/>
        <w:rPr>
          <w:rFonts w:hint="eastAsia"/>
        </w:rPr>
      </w:pPr>
      <w:r>
        <w:rPr>
          <w:rFonts w:hint="eastAsia"/>
        </w:rPr>
        <w:t>（</w:t>
      </w:r>
      <w:r>
        <w:rPr>
          <w:rFonts w:hint="eastAsia"/>
          <w:lang w:val="en-US" w:eastAsia="zh-CN"/>
        </w:rPr>
        <w:t>9</w:t>
      </w:r>
      <w:r>
        <w:rPr>
          <w:rFonts w:hint="eastAsia"/>
        </w:rPr>
        <w:t>）无农民工工资拖欠情况承诺书（格式见附件））；</w:t>
      </w:r>
    </w:p>
    <w:p>
      <w:pPr>
        <w:tabs>
          <w:tab w:val="left" w:pos="540"/>
        </w:tabs>
        <w:spacing w:line="460" w:lineRule="exact"/>
        <w:ind w:firstLine="525" w:firstLineChars="250"/>
        <w:rPr>
          <w:rFonts w:hint="eastAsia"/>
        </w:rPr>
      </w:pPr>
      <w:r>
        <w:rPr>
          <w:rFonts w:hint="eastAsia"/>
        </w:rPr>
        <w:t>（</w:t>
      </w:r>
      <w:r>
        <w:rPr>
          <w:rFonts w:hint="eastAsia"/>
          <w:lang w:val="en-US" w:eastAsia="zh-CN"/>
        </w:rPr>
        <w:t>10</w:t>
      </w:r>
      <w:r>
        <w:rPr>
          <w:rFonts w:hint="eastAsia"/>
        </w:rPr>
        <w:t>）投标人认为需要提供的其他证明材料。</w:t>
      </w:r>
    </w:p>
    <w:p>
      <w:pPr>
        <w:pStyle w:val="6"/>
        <w:spacing w:line="360" w:lineRule="atLeast"/>
        <w:rPr>
          <w:rFonts w:hint="eastAsia"/>
          <w:b/>
          <w:bCs/>
          <w:sz w:val="24"/>
          <w:szCs w:val="24"/>
        </w:rPr>
      </w:pPr>
      <w:r>
        <w:rPr>
          <w:rFonts w:hint="eastAsia"/>
          <w:b/>
          <w:bCs/>
          <w:sz w:val="24"/>
          <w:szCs w:val="24"/>
        </w:rPr>
        <w:t>2.审查办法</w:t>
      </w:r>
      <w:bookmarkEnd w:id="39"/>
      <w:bookmarkEnd w:id="40"/>
    </w:p>
    <w:p>
      <w:pPr>
        <w:tabs>
          <w:tab w:val="left" w:pos="540"/>
        </w:tabs>
        <w:spacing w:line="460" w:lineRule="exact"/>
        <w:ind w:firstLine="525" w:firstLineChars="250"/>
        <w:rPr>
          <w:rFonts w:hint="eastAsia"/>
        </w:rPr>
      </w:pPr>
      <w:r>
        <w:rPr>
          <w:rFonts w:hint="eastAsia"/>
        </w:rPr>
        <w:t>由资格审查委员会（或评标小组）按资格审查办法前附表要求对投标人审查资料的第1</w:t>
      </w:r>
      <w:r>
        <w:rPr>
          <w:rFonts w:hint="eastAsia"/>
          <w:lang w:val="en-US" w:eastAsia="zh-CN"/>
        </w:rPr>
        <w:t>.1</w:t>
      </w:r>
      <w:r>
        <w:rPr>
          <w:rFonts w:hint="eastAsia"/>
        </w:rPr>
        <w:t>项证件进行核验。投标申请人有下列情形之一的，其资格审查为不合格：</w:t>
      </w:r>
    </w:p>
    <w:p>
      <w:pPr>
        <w:tabs>
          <w:tab w:val="left" w:pos="540"/>
        </w:tabs>
        <w:spacing w:line="460" w:lineRule="exact"/>
        <w:ind w:firstLine="525" w:firstLineChars="250"/>
        <w:rPr>
          <w:rFonts w:hint="eastAsia" w:eastAsia="宋体"/>
          <w:lang w:eastAsia="zh-CN"/>
        </w:rPr>
      </w:pPr>
      <w:bookmarkStart w:id="41" w:name="_Toc514336239"/>
      <w:bookmarkStart w:id="42" w:name="_Toc13993"/>
      <w:r>
        <w:rPr>
          <w:rFonts w:hint="eastAsia"/>
        </w:rPr>
        <w:t>（1）法定代表人（或委托代理人）未准时参加会议；</w:t>
      </w:r>
    </w:p>
    <w:p>
      <w:pPr>
        <w:tabs>
          <w:tab w:val="left" w:pos="540"/>
        </w:tabs>
        <w:spacing w:line="460" w:lineRule="exact"/>
        <w:ind w:firstLine="525" w:firstLineChars="250"/>
        <w:rPr>
          <w:rFonts w:hint="eastAsia"/>
        </w:rPr>
      </w:pPr>
      <w:r>
        <w:rPr>
          <w:rFonts w:hint="eastAsia"/>
        </w:rPr>
        <w:t>（2）不能提供交易文件要求携带的原件或原件经审查不合格；</w:t>
      </w:r>
    </w:p>
    <w:p>
      <w:pPr>
        <w:tabs>
          <w:tab w:val="left" w:pos="540"/>
        </w:tabs>
        <w:spacing w:line="460" w:lineRule="exact"/>
        <w:ind w:firstLine="525" w:firstLineChars="250"/>
        <w:rPr>
          <w:rFonts w:hint="eastAsia" w:eastAsia="宋体"/>
          <w:lang w:eastAsia="zh-CN"/>
        </w:rPr>
      </w:pPr>
      <w:r>
        <w:rPr>
          <w:rFonts w:hint="eastAsia"/>
        </w:rPr>
        <w:t>（3）联合体投标人没有提交联合体协议书；</w:t>
      </w:r>
    </w:p>
    <w:p>
      <w:pPr>
        <w:tabs>
          <w:tab w:val="left" w:pos="540"/>
        </w:tabs>
        <w:spacing w:line="460" w:lineRule="exact"/>
        <w:ind w:firstLine="525" w:firstLineChars="250"/>
        <w:rPr>
          <w:rFonts w:hint="eastAsia"/>
        </w:rPr>
      </w:pPr>
      <w:r>
        <w:rPr>
          <w:rFonts w:hint="eastAsia"/>
        </w:rPr>
        <w:t>（4）法律、法规规定的其他情形。</w:t>
      </w:r>
    </w:p>
    <w:p>
      <w:pPr>
        <w:pStyle w:val="6"/>
        <w:spacing w:line="360" w:lineRule="atLeast"/>
        <w:rPr>
          <w:rFonts w:hint="eastAsia"/>
          <w:b/>
          <w:bCs/>
          <w:sz w:val="24"/>
          <w:szCs w:val="24"/>
        </w:rPr>
      </w:pPr>
      <w:r>
        <w:rPr>
          <w:rFonts w:hint="eastAsia"/>
          <w:b/>
          <w:bCs/>
          <w:sz w:val="24"/>
          <w:szCs w:val="24"/>
        </w:rPr>
        <w:t>3.资格审查委员会和审查标准</w:t>
      </w:r>
      <w:bookmarkEnd w:id="41"/>
      <w:bookmarkEnd w:id="42"/>
    </w:p>
    <w:p>
      <w:pPr>
        <w:ind w:firstLine="420" w:firstLineChars="200"/>
        <w:rPr>
          <w:rFonts w:hint="eastAsia"/>
        </w:rPr>
      </w:pPr>
      <w:r>
        <w:rPr>
          <w:rFonts w:hint="eastAsia"/>
        </w:rPr>
        <w:t>资格审查由招标人依法组建的资格审查委员会（或评标小组）负责。审查标准见资格审查办法前附表。</w:t>
      </w:r>
    </w:p>
    <w:p>
      <w:pPr>
        <w:pStyle w:val="6"/>
        <w:spacing w:line="360" w:lineRule="atLeast"/>
        <w:rPr>
          <w:rFonts w:hint="eastAsia"/>
          <w:b/>
          <w:bCs/>
          <w:sz w:val="24"/>
          <w:szCs w:val="24"/>
        </w:rPr>
      </w:pPr>
      <w:bookmarkStart w:id="43" w:name="_Toc14203"/>
      <w:bookmarkStart w:id="44" w:name="_Toc514336240"/>
      <w:r>
        <w:rPr>
          <w:rFonts w:hint="eastAsia"/>
          <w:b/>
          <w:bCs/>
          <w:sz w:val="24"/>
          <w:szCs w:val="24"/>
        </w:rPr>
        <w:t>4.审查结果</w:t>
      </w:r>
      <w:bookmarkEnd w:id="43"/>
      <w:bookmarkEnd w:id="44"/>
    </w:p>
    <w:p>
      <w:pPr>
        <w:ind w:firstLine="420" w:firstLineChars="200"/>
        <w:rPr>
          <w:rFonts w:hint="eastAsia"/>
        </w:rPr>
      </w:pPr>
      <w:r>
        <w:rPr>
          <w:rFonts w:hint="eastAsia"/>
        </w:rPr>
        <w:t>只有通过资格审查的投标人才能进入下一步的评标程序。</w:t>
      </w:r>
    </w:p>
    <w:p>
      <w:pPr>
        <w:ind w:firstLine="420" w:firstLineChars="200"/>
        <w:rPr>
          <w:rFonts w:hint="eastAsia"/>
        </w:rPr>
      </w:pPr>
    </w:p>
    <w:p>
      <w:pPr>
        <w:ind w:firstLine="3907" w:firstLineChars="1390"/>
        <w:rPr>
          <w:rFonts w:hint="eastAsia"/>
          <w:b/>
          <w:sz w:val="28"/>
          <w:szCs w:val="28"/>
        </w:rPr>
      </w:pPr>
      <w:bookmarkStart w:id="45" w:name="_Toc514336244"/>
      <w:r>
        <w:rPr>
          <w:rFonts w:hint="eastAsia"/>
          <w:b/>
          <w:sz w:val="28"/>
          <w:szCs w:val="28"/>
        </w:rPr>
        <w:t>商务标评审</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1"/>
        <w:gridCol w:w="780"/>
        <w:gridCol w:w="750"/>
        <w:gridCol w:w="1664"/>
        <w:gridCol w:w="5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6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rPr>
              <w:t>条款号</w:t>
            </w:r>
          </w:p>
        </w:tc>
        <w:tc>
          <w:tcPr>
            <w:tcW w:w="2414" w:type="dxa"/>
            <w:gridSpan w:val="2"/>
            <w:tcBorders>
              <w:top w:val="single" w:color="000000" w:sz="4" w:space="0"/>
              <w:left w:val="nil"/>
              <w:bottom w:val="single" w:color="000000" w:sz="4" w:space="0"/>
              <w:right w:val="single" w:color="000000" w:sz="4" w:space="0"/>
            </w:tcBorders>
            <w:noWrap w:val="0"/>
            <w:vAlign w:val="center"/>
          </w:tcPr>
          <w:p>
            <w:pPr>
              <w:jc w:val="center"/>
            </w:pPr>
            <w:r>
              <w:rPr>
                <w:rFonts w:hint="eastAsia" w:ascii="宋体" w:hAnsi="宋体"/>
              </w:rPr>
              <w:t>评审因素</w:t>
            </w:r>
          </w:p>
        </w:tc>
        <w:tc>
          <w:tcPr>
            <w:tcW w:w="5782" w:type="dxa"/>
            <w:tcBorders>
              <w:top w:val="single" w:color="000000" w:sz="4" w:space="0"/>
              <w:left w:val="nil"/>
              <w:bottom w:val="single" w:color="000000" w:sz="4" w:space="0"/>
              <w:right w:val="single" w:color="000000" w:sz="4" w:space="0"/>
            </w:tcBorders>
            <w:noWrap w:val="0"/>
            <w:vAlign w:val="center"/>
          </w:tcPr>
          <w:p>
            <w:pPr>
              <w:jc w:val="center"/>
            </w:pPr>
            <w:r>
              <w:rPr>
                <w:rFonts w:hint="eastAsia" w:ascii="宋体" w:hAnsi="宋体"/>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vMerge w:val="restart"/>
            <w:tcBorders>
              <w:top w:val="nil"/>
              <w:left w:val="single" w:color="000000" w:sz="4" w:space="0"/>
              <w:bottom w:val="single" w:color="000000" w:sz="4" w:space="0"/>
              <w:right w:val="single" w:color="000000" w:sz="4" w:space="0"/>
            </w:tcBorders>
            <w:noWrap w:val="0"/>
            <w:vAlign w:val="center"/>
          </w:tcPr>
          <w:p>
            <w:pPr>
              <w:jc w:val="center"/>
            </w:pPr>
            <w:r>
              <w:rPr>
                <w:rFonts w:ascii="宋体" w:hAnsi="宋体"/>
              </w:rPr>
              <w:t>4.2.1</w:t>
            </w:r>
          </w:p>
        </w:tc>
        <w:tc>
          <w:tcPr>
            <w:tcW w:w="780" w:type="dxa"/>
            <w:vMerge w:val="restart"/>
            <w:tcBorders>
              <w:top w:val="nil"/>
              <w:left w:val="nil"/>
              <w:bottom w:val="single" w:color="000000" w:sz="4" w:space="0"/>
              <w:right w:val="single" w:color="000000" w:sz="4" w:space="0"/>
            </w:tcBorders>
            <w:noWrap w:val="0"/>
            <w:vAlign w:val="center"/>
          </w:tcPr>
          <w:p>
            <w:pPr>
              <w:jc w:val="center"/>
            </w:pPr>
            <w:r>
              <w:rPr>
                <w:rFonts w:hint="eastAsia" w:ascii="宋体" w:hAnsi="宋体"/>
              </w:rPr>
              <w:t>形式评审标准</w:t>
            </w:r>
          </w:p>
        </w:tc>
        <w:tc>
          <w:tcPr>
            <w:tcW w:w="2414" w:type="dxa"/>
            <w:gridSpan w:val="2"/>
            <w:tcBorders>
              <w:top w:val="single" w:color="000000" w:sz="4" w:space="0"/>
              <w:left w:val="nil"/>
              <w:bottom w:val="single" w:color="000000" w:sz="4" w:space="0"/>
              <w:right w:val="single" w:color="000000" w:sz="4" w:space="0"/>
            </w:tcBorders>
            <w:noWrap w:val="0"/>
            <w:vAlign w:val="center"/>
          </w:tcPr>
          <w:p>
            <w:pPr>
              <w:spacing w:line="360" w:lineRule="auto"/>
            </w:pPr>
            <w:r>
              <w:rPr>
                <w:rFonts w:hint="eastAsia" w:ascii="宋体" w:hAnsi="宋体"/>
              </w:rPr>
              <w:t>投标函签字盖章</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jc w:val="left"/>
            </w:pPr>
            <w:r>
              <w:rPr>
                <w:rFonts w:hint="eastAsia" w:ascii="宋体" w:hAnsi="宋体"/>
              </w:rPr>
              <w:t>有投标人及其法定代表人签章。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pPr>
          </w:p>
        </w:tc>
        <w:tc>
          <w:tcPr>
            <w:tcW w:w="2414" w:type="dxa"/>
            <w:gridSpan w:val="2"/>
            <w:tcBorders>
              <w:top w:val="single" w:color="000000" w:sz="4" w:space="0"/>
              <w:left w:val="nil"/>
              <w:bottom w:val="single" w:color="000000" w:sz="4" w:space="0"/>
              <w:right w:val="single" w:color="000000" w:sz="4" w:space="0"/>
            </w:tcBorders>
            <w:noWrap w:val="0"/>
            <w:vAlign w:val="center"/>
          </w:tcPr>
          <w:p>
            <w:pPr>
              <w:spacing w:line="360" w:lineRule="auto"/>
            </w:pPr>
            <w:r>
              <w:rPr>
                <w:rFonts w:hint="eastAsia" w:ascii="宋体" w:hAnsi="宋体"/>
              </w:rPr>
              <w:t>投标文件格式</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jc w:val="left"/>
            </w:pPr>
            <w:r>
              <w:rPr>
                <w:rFonts w:hint="eastAsia" w:ascii="宋体" w:hAnsi="宋体"/>
              </w:rPr>
              <w:t>符合第</w:t>
            </w:r>
            <w:r>
              <w:rPr>
                <w:rFonts w:hint="eastAsia" w:ascii="宋体" w:hAnsi="宋体"/>
                <w:lang w:val="en-US" w:eastAsia="zh-CN"/>
              </w:rPr>
              <w:t>七</w:t>
            </w:r>
            <w:r>
              <w:rPr>
                <w:rFonts w:hint="eastAsia" w:ascii="宋体" w:hAnsi="宋体"/>
              </w:rPr>
              <w:t>章“投标文件格式”的要求。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pPr>
          </w:p>
        </w:tc>
        <w:tc>
          <w:tcPr>
            <w:tcW w:w="2414" w:type="dxa"/>
            <w:gridSpan w:val="2"/>
            <w:tcBorders>
              <w:top w:val="single" w:color="000000" w:sz="4" w:space="0"/>
              <w:left w:val="nil"/>
              <w:bottom w:val="single" w:color="000000" w:sz="4" w:space="0"/>
              <w:right w:val="single" w:color="000000" w:sz="4" w:space="0"/>
            </w:tcBorders>
            <w:noWrap w:val="0"/>
            <w:vAlign w:val="center"/>
          </w:tcPr>
          <w:p>
            <w:pPr>
              <w:spacing w:line="360" w:lineRule="auto"/>
            </w:pPr>
            <w:r>
              <w:rPr>
                <w:rFonts w:hint="eastAsia" w:ascii="宋体" w:hAnsi="宋体"/>
              </w:rPr>
              <w:t>商务标签字盖章</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jc w:val="left"/>
              <w:rPr>
                <w:rFonts w:ascii="宋体"/>
              </w:rPr>
            </w:pPr>
            <w:r>
              <w:rPr>
                <w:rFonts w:hint="eastAsia" w:ascii="宋体" w:hAnsi="宋体"/>
              </w:rPr>
              <w:t>按投标文件格式要求签章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pPr>
          </w:p>
        </w:tc>
        <w:tc>
          <w:tcPr>
            <w:tcW w:w="2414" w:type="dxa"/>
            <w:gridSpan w:val="2"/>
            <w:tcBorders>
              <w:top w:val="single" w:color="000000" w:sz="4" w:space="0"/>
              <w:left w:val="nil"/>
              <w:bottom w:val="single" w:color="000000" w:sz="4" w:space="0"/>
              <w:right w:val="single" w:color="000000" w:sz="4" w:space="0"/>
            </w:tcBorders>
            <w:noWrap w:val="0"/>
            <w:vAlign w:val="center"/>
          </w:tcPr>
          <w:p>
            <w:pPr>
              <w:spacing w:line="360" w:lineRule="auto"/>
            </w:pPr>
            <w:r>
              <w:rPr>
                <w:rFonts w:hint="eastAsia" w:ascii="宋体" w:hAnsi="宋体"/>
              </w:rPr>
              <w:t>报价唯一</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jc w:val="left"/>
            </w:pPr>
            <w:r>
              <w:rPr>
                <w:rFonts w:hint="eastAsia" w:ascii="宋体" w:hAnsi="宋体"/>
              </w:rPr>
              <w:t>只能有一个报价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881" w:type="dxa"/>
            <w:vMerge w:val="restart"/>
            <w:tcBorders>
              <w:top w:val="nil"/>
              <w:left w:val="single" w:color="000000" w:sz="4" w:space="0"/>
              <w:bottom w:val="single" w:color="000000" w:sz="4" w:space="0"/>
              <w:right w:val="single" w:color="000000" w:sz="4" w:space="0"/>
            </w:tcBorders>
            <w:noWrap w:val="0"/>
            <w:vAlign w:val="center"/>
          </w:tcPr>
          <w:p>
            <w:pPr>
              <w:jc w:val="center"/>
            </w:pPr>
            <w:r>
              <w:rPr>
                <w:rFonts w:ascii="宋体" w:hAnsi="宋体"/>
              </w:rPr>
              <w:t>4.2.2</w:t>
            </w:r>
          </w:p>
        </w:tc>
        <w:tc>
          <w:tcPr>
            <w:tcW w:w="780" w:type="dxa"/>
            <w:vMerge w:val="restart"/>
            <w:tcBorders>
              <w:top w:val="nil"/>
              <w:left w:val="nil"/>
              <w:bottom w:val="single" w:color="000000" w:sz="4" w:space="0"/>
              <w:right w:val="single" w:color="000000" w:sz="4" w:space="0"/>
            </w:tcBorders>
            <w:noWrap w:val="0"/>
            <w:vAlign w:val="center"/>
          </w:tcPr>
          <w:p>
            <w:pPr>
              <w:spacing w:line="360" w:lineRule="auto"/>
              <w:rPr>
                <w:rFonts w:ascii="宋体" w:hAnsi="宋体"/>
              </w:rPr>
            </w:pPr>
            <w:r>
              <w:rPr>
                <w:rFonts w:hint="eastAsia" w:ascii="宋体" w:hAnsi="宋体"/>
              </w:rPr>
              <w:t>响应性评审标准</w:t>
            </w:r>
          </w:p>
          <w:p>
            <w:pPr>
              <w:jc w:val="center"/>
            </w:pPr>
          </w:p>
        </w:tc>
        <w:tc>
          <w:tcPr>
            <w:tcW w:w="2414" w:type="dxa"/>
            <w:gridSpan w:val="2"/>
            <w:tcBorders>
              <w:top w:val="single" w:color="000000" w:sz="4" w:space="0"/>
              <w:left w:val="nil"/>
              <w:bottom w:val="single" w:color="000000" w:sz="4" w:space="0"/>
              <w:right w:val="single" w:color="000000" w:sz="4" w:space="0"/>
            </w:tcBorders>
            <w:noWrap w:val="0"/>
            <w:vAlign w:val="center"/>
          </w:tcPr>
          <w:p>
            <w:pPr>
              <w:spacing w:line="360" w:lineRule="auto"/>
              <w:jc w:val="left"/>
            </w:pPr>
            <w:r>
              <w:rPr>
                <w:rFonts w:hint="eastAsia" w:ascii="宋体" w:hAnsi="宋体"/>
              </w:rPr>
              <w:t>工期</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pPr>
            <w:r>
              <w:rPr>
                <w:rFonts w:hint="eastAsia" w:ascii="宋体" w:hAnsi="宋体"/>
              </w:rPr>
              <w:t>符合投标须知前附表规定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pPr>
          </w:p>
        </w:tc>
        <w:tc>
          <w:tcPr>
            <w:tcW w:w="2414" w:type="dxa"/>
            <w:gridSpan w:val="2"/>
            <w:tcBorders>
              <w:top w:val="single" w:color="000000" w:sz="4" w:space="0"/>
              <w:left w:val="nil"/>
              <w:bottom w:val="single" w:color="000000" w:sz="4" w:space="0"/>
              <w:right w:val="single" w:color="000000" w:sz="4" w:space="0"/>
            </w:tcBorders>
            <w:noWrap w:val="0"/>
            <w:vAlign w:val="center"/>
          </w:tcPr>
          <w:p>
            <w:pPr>
              <w:spacing w:line="360" w:lineRule="auto"/>
            </w:pPr>
            <w:r>
              <w:rPr>
                <w:rFonts w:hint="eastAsia" w:ascii="宋体" w:hAnsi="宋体"/>
              </w:rPr>
              <w:t>工程质量</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pPr>
            <w:r>
              <w:rPr>
                <w:rFonts w:hint="eastAsia" w:ascii="宋体" w:hAnsi="宋体"/>
              </w:rPr>
              <w:t>符合投标须知前附表规定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pPr>
          </w:p>
        </w:tc>
        <w:tc>
          <w:tcPr>
            <w:tcW w:w="2414" w:type="dxa"/>
            <w:gridSpan w:val="2"/>
            <w:tcBorders>
              <w:top w:val="single" w:color="000000" w:sz="4" w:space="0"/>
              <w:left w:val="nil"/>
              <w:bottom w:val="single" w:color="000000" w:sz="4" w:space="0"/>
              <w:right w:val="single" w:color="000000" w:sz="4" w:space="0"/>
            </w:tcBorders>
            <w:noWrap w:val="0"/>
            <w:vAlign w:val="center"/>
          </w:tcPr>
          <w:p>
            <w:pPr>
              <w:spacing w:line="360" w:lineRule="auto"/>
            </w:pPr>
            <w:r>
              <w:rPr>
                <w:rFonts w:hint="eastAsia" w:ascii="宋体" w:hAnsi="宋体"/>
              </w:rPr>
              <w:t>投标有效期</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pPr>
            <w:r>
              <w:rPr>
                <w:rFonts w:hint="eastAsia" w:ascii="宋体" w:hAnsi="宋体"/>
              </w:rPr>
              <w:t>符合投标须知前附表规定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pPr>
          </w:p>
        </w:tc>
        <w:tc>
          <w:tcPr>
            <w:tcW w:w="2414" w:type="dxa"/>
            <w:gridSpan w:val="2"/>
            <w:tcBorders>
              <w:top w:val="single" w:color="000000" w:sz="4" w:space="0"/>
              <w:left w:val="nil"/>
              <w:right w:val="single" w:color="000000" w:sz="4" w:space="0"/>
            </w:tcBorders>
            <w:noWrap w:val="0"/>
            <w:vAlign w:val="center"/>
          </w:tcPr>
          <w:p>
            <w:pPr>
              <w:spacing w:line="360" w:lineRule="auto"/>
              <w:rPr>
                <w:rFonts w:ascii="宋体" w:hAnsi="宋体"/>
              </w:rPr>
            </w:pPr>
            <w:r>
              <w:rPr>
                <w:rFonts w:hint="eastAsia" w:ascii="宋体" w:hAnsi="宋体"/>
              </w:rPr>
              <w:t>已标价工程量清单</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rPr>
                <w:rFonts w:ascii="宋体"/>
              </w:rPr>
            </w:pPr>
            <w:r>
              <w:rPr>
                <w:rFonts w:hint="eastAsia" w:ascii="宋体" w:hAnsi="宋体"/>
              </w:rPr>
              <w:t>与招标人发布的</w:t>
            </w:r>
            <w:r>
              <w:rPr>
                <w:rFonts w:hint="eastAsia" w:ascii="宋体" w:hAnsi="宋体"/>
                <w:lang w:eastAsia="zh-CN"/>
              </w:rPr>
              <w:t>采购内容及</w:t>
            </w:r>
            <w:r>
              <w:rPr>
                <w:rFonts w:hint="eastAsia" w:ascii="宋体" w:hAnsi="宋体"/>
              </w:rPr>
              <w:t>投标参考价（含需评审材料清单）排序</w:t>
            </w:r>
            <w:r>
              <w:rPr>
                <w:rFonts w:hint="eastAsia" w:ascii="宋体" w:hAnsi="宋体"/>
                <w:lang w:val="en-US" w:eastAsia="zh-CN"/>
              </w:rPr>
              <w:t>及工程量</w:t>
            </w:r>
            <w:r>
              <w:rPr>
                <w:rFonts w:hint="eastAsia" w:ascii="宋体" w:hAnsi="宋体"/>
              </w:rPr>
              <w:t>一致</w:t>
            </w:r>
            <w:r>
              <w:rPr>
                <w:rFonts w:ascii="宋体"/>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pPr>
          </w:p>
        </w:tc>
        <w:tc>
          <w:tcPr>
            <w:tcW w:w="2414" w:type="dxa"/>
            <w:gridSpan w:val="2"/>
            <w:tcBorders>
              <w:top w:val="single" w:color="000000" w:sz="4" w:space="0"/>
              <w:left w:val="nil"/>
              <w:bottom w:val="single" w:color="000000" w:sz="4" w:space="0"/>
              <w:right w:val="single" w:color="000000" w:sz="4" w:space="0"/>
            </w:tcBorders>
            <w:noWrap w:val="0"/>
            <w:vAlign w:val="center"/>
          </w:tcPr>
          <w:p>
            <w:pPr>
              <w:snapToGrid w:val="0"/>
              <w:spacing w:line="320" w:lineRule="exact"/>
              <w:rPr>
                <w:rFonts w:ascii="宋体" w:hAnsi="宋体"/>
              </w:rPr>
            </w:pPr>
            <w:r>
              <w:rPr>
                <w:rFonts w:hint="eastAsia" w:ascii="宋体" w:hAnsi="宋体"/>
              </w:rPr>
              <w:t>暂列金额、专业工程暂估价、分部分项工程材料及设备暂估价</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rPr>
                <w:rFonts w:ascii="宋体"/>
              </w:rPr>
            </w:pPr>
            <w:r>
              <w:rPr>
                <w:rFonts w:hint="eastAsia" w:ascii="宋体" w:hAnsi="宋体"/>
              </w:rPr>
              <w:t>与招标人发布的</w:t>
            </w:r>
            <w:r>
              <w:rPr>
                <w:rFonts w:hint="eastAsia" w:ascii="宋体" w:hAnsi="宋体"/>
                <w:lang w:eastAsia="zh-CN"/>
              </w:rPr>
              <w:t>采购内容及</w:t>
            </w:r>
            <w:r>
              <w:rPr>
                <w:rFonts w:hint="eastAsia" w:ascii="宋体" w:hAnsi="宋体"/>
              </w:rPr>
              <w:t>投标参考价一致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81" w:type="dxa"/>
            <w:vMerge w:val="restart"/>
            <w:tcBorders>
              <w:top w:val="nil"/>
              <w:left w:val="single" w:color="000000" w:sz="4" w:space="0"/>
              <w:bottom w:val="single" w:color="000000" w:sz="4" w:space="0"/>
              <w:right w:val="single" w:color="000000" w:sz="4" w:space="0"/>
            </w:tcBorders>
            <w:noWrap w:val="0"/>
            <w:vAlign w:val="center"/>
          </w:tcPr>
          <w:p>
            <w:r>
              <w:rPr>
                <w:rFonts w:ascii="宋体" w:hAnsi="宋体"/>
              </w:rPr>
              <w:t>4.2.3</w:t>
            </w:r>
          </w:p>
        </w:tc>
        <w:tc>
          <w:tcPr>
            <w:tcW w:w="780" w:type="dxa"/>
            <w:vMerge w:val="restart"/>
            <w:tcBorders>
              <w:top w:val="nil"/>
              <w:left w:val="nil"/>
              <w:bottom w:val="single" w:color="000000" w:sz="4" w:space="0"/>
              <w:right w:val="single" w:color="000000" w:sz="4" w:space="0"/>
            </w:tcBorders>
            <w:noWrap w:val="0"/>
            <w:vAlign w:val="center"/>
          </w:tcPr>
          <w:p>
            <w:r>
              <w:rPr>
                <w:rFonts w:hint="eastAsia" w:ascii="宋体" w:hAnsi="宋体"/>
              </w:rPr>
              <w:t>详细评审标准</w:t>
            </w:r>
          </w:p>
          <w:p>
            <w:pPr>
              <w:rPr>
                <w:rFonts w:ascii="宋体" w:hAnsi="宋体"/>
              </w:rPr>
            </w:pPr>
          </w:p>
        </w:tc>
        <w:tc>
          <w:tcPr>
            <w:tcW w:w="2414" w:type="dxa"/>
            <w:gridSpan w:val="2"/>
            <w:tcBorders>
              <w:top w:val="single" w:color="000000" w:sz="4" w:space="0"/>
              <w:left w:val="nil"/>
              <w:bottom w:val="single" w:color="000000" w:sz="4" w:space="0"/>
              <w:right w:val="single" w:color="000000" w:sz="4" w:space="0"/>
            </w:tcBorders>
            <w:noWrap w:val="0"/>
            <w:vAlign w:val="center"/>
          </w:tcPr>
          <w:p>
            <w:pPr>
              <w:spacing w:line="360" w:lineRule="auto"/>
            </w:pPr>
            <w:r>
              <w:rPr>
                <w:rFonts w:hint="eastAsia" w:ascii="宋体" w:hAnsi="宋体"/>
              </w:rPr>
              <w:t>投标总价评审</w:t>
            </w: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rPr>
                <w:spacing w:val="-6"/>
              </w:rPr>
            </w:pPr>
            <w:r>
              <w:rPr>
                <w:rFonts w:hint="eastAsia"/>
                <w:spacing w:val="-6"/>
              </w:rPr>
              <w:t>不得高于最高投标限价，也不得低于工程成本价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rPr>
            </w:pPr>
          </w:p>
        </w:tc>
        <w:tc>
          <w:tcPr>
            <w:tcW w:w="750" w:type="dxa"/>
            <w:vMerge w:val="restart"/>
            <w:tcBorders>
              <w:top w:val="single" w:color="000000" w:sz="4" w:space="0"/>
              <w:left w:val="nil"/>
              <w:right w:val="single" w:color="auto" w:sz="4" w:space="0"/>
            </w:tcBorders>
            <w:noWrap w:val="0"/>
            <w:vAlign w:val="center"/>
          </w:tcPr>
          <w:p>
            <w:pPr>
              <w:spacing w:line="360" w:lineRule="auto"/>
              <w:rPr>
                <w:rFonts w:hint="eastAsia"/>
              </w:rPr>
            </w:pPr>
            <w:r>
              <w:rPr>
                <w:rFonts w:hint="eastAsia"/>
              </w:rPr>
              <w:t>工程成本评 审</w:t>
            </w:r>
          </w:p>
        </w:tc>
        <w:tc>
          <w:tcPr>
            <w:tcW w:w="7446"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20" w:lineRule="exact"/>
              <w:rPr>
                <w:rFonts w:hint="eastAsia" w:ascii="宋体" w:hAnsi="宋体"/>
              </w:rPr>
            </w:pPr>
            <w:r>
              <w:rPr>
                <w:rFonts w:hint="eastAsia" w:ascii="宋体" w:hAnsi="宋体"/>
              </w:rPr>
              <w:t>投标报价出现下列情形之一的，由评标委员会重点评审后界定其报价是否低于工程成本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81" w:type="dxa"/>
            <w:vMerge w:val="continue"/>
            <w:tcBorders>
              <w:top w:val="nil"/>
              <w:left w:val="single" w:color="000000" w:sz="4" w:space="0"/>
              <w:bottom w:val="single" w:color="000000" w:sz="4" w:space="0"/>
              <w:right w:val="single" w:color="000000" w:sz="4" w:space="0"/>
            </w:tcBorders>
            <w:noWrap w:val="0"/>
            <w:vAlign w:val="center"/>
          </w:tcPr>
          <w:p>
            <w:pPr>
              <w:widowControl/>
              <w:jc w:val="left"/>
            </w:pPr>
          </w:p>
        </w:tc>
        <w:tc>
          <w:tcPr>
            <w:tcW w:w="78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rPr>
            </w:pPr>
          </w:p>
        </w:tc>
        <w:tc>
          <w:tcPr>
            <w:tcW w:w="750" w:type="dxa"/>
            <w:vMerge w:val="continue"/>
            <w:tcBorders>
              <w:left w:val="nil"/>
              <w:right w:val="single" w:color="auto" w:sz="4" w:space="0"/>
            </w:tcBorders>
            <w:noWrap w:val="0"/>
            <w:vAlign w:val="center"/>
          </w:tcPr>
          <w:p>
            <w:pPr>
              <w:spacing w:line="360" w:lineRule="auto"/>
            </w:pPr>
          </w:p>
        </w:tc>
        <w:tc>
          <w:tcPr>
            <w:tcW w:w="1664"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rPr>
                <w:rFonts w:hint="eastAsia" w:ascii="宋体" w:hAnsi="宋体"/>
              </w:rPr>
            </w:pPr>
          </w:p>
        </w:tc>
        <w:tc>
          <w:tcPr>
            <w:tcW w:w="5782" w:type="dxa"/>
            <w:tcBorders>
              <w:top w:val="single" w:color="000000" w:sz="4" w:space="0"/>
              <w:left w:val="nil"/>
              <w:bottom w:val="single" w:color="000000" w:sz="4" w:space="0"/>
              <w:right w:val="single" w:color="000000" w:sz="4" w:space="0"/>
            </w:tcBorders>
            <w:noWrap w:val="0"/>
            <w:vAlign w:val="center"/>
          </w:tcPr>
          <w:p>
            <w:pPr>
              <w:spacing w:line="320" w:lineRule="exact"/>
              <w:rPr>
                <w:rFonts w:hint="eastAsia" w:ascii="宋体" w:hAnsi="宋体"/>
              </w:rPr>
            </w:pPr>
          </w:p>
        </w:tc>
      </w:tr>
    </w:tbl>
    <w:p>
      <w:pPr>
        <w:spacing w:line="380" w:lineRule="exact"/>
        <w:rPr>
          <w:rFonts w:hint="eastAsia" w:ascii="宋体" w:hAnsi="宋体"/>
          <w:b/>
          <w:szCs w:val="21"/>
        </w:rPr>
      </w:pPr>
      <w:r>
        <w:rPr>
          <w:rFonts w:hint="eastAsia" w:ascii="宋体" w:hAnsi="宋体"/>
          <w:b/>
          <w:szCs w:val="21"/>
        </w:rPr>
        <w:t>商务标评审表注：</w:t>
      </w:r>
      <w:bookmarkStart w:id="46" w:name="_Toc144974556"/>
      <w:bookmarkStart w:id="47" w:name="_Toc247085747"/>
      <w:bookmarkStart w:id="48" w:name="_Toc246996232"/>
      <w:bookmarkStart w:id="49" w:name="_Toc179632607"/>
      <w:bookmarkStart w:id="50" w:name="_Toc152042366"/>
      <w:bookmarkStart w:id="51" w:name="_Toc246996975"/>
      <w:bookmarkStart w:id="52" w:name="_Toc152045589"/>
      <w:bookmarkStart w:id="53" w:name="_Toc296602477"/>
    </w:p>
    <w:p>
      <w:pPr>
        <w:spacing w:line="380" w:lineRule="exact"/>
        <w:ind w:firstLine="315" w:firstLineChars="150"/>
        <w:rPr>
          <w:rFonts w:hint="eastAsia" w:ascii="宋体" w:hAnsi="宋体"/>
          <w:szCs w:val="21"/>
        </w:rPr>
      </w:pPr>
      <w:r>
        <w:rPr>
          <w:rFonts w:hint="eastAsia" w:ascii="宋体" w:hAnsi="宋体"/>
          <w:szCs w:val="21"/>
        </w:rPr>
        <w:t>1、本表所称投标报价是指按交易文件规定修正后的投标总报价（多算投标报价、多报费用不扣减）。</w:t>
      </w:r>
    </w:p>
    <w:p>
      <w:pPr>
        <w:spacing w:line="380" w:lineRule="exact"/>
        <w:ind w:firstLine="315"/>
        <w:rPr>
          <w:rFonts w:hint="eastAsia" w:ascii="宋体" w:hAnsi="宋体"/>
        </w:rPr>
      </w:pPr>
      <w:r>
        <w:rPr>
          <w:rFonts w:hint="eastAsia" w:ascii="宋体" w:hAnsi="宋体"/>
        </w:rPr>
        <w:t>2、缺漏项金额是指投标人漏计招标人发布的清单项目，按最高投标限价对应清单综合单价计算缺漏金额。</w:t>
      </w:r>
    </w:p>
    <w:p>
      <w:pPr>
        <w:spacing w:line="380" w:lineRule="exact"/>
        <w:ind w:firstLine="315" w:firstLineChars="150"/>
        <w:rPr>
          <w:rFonts w:hint="eastAsia" w:ascii="宋体" w:hAnsi="宋体"/>
          <w:szCs w:val="21"/>
        </w:rPr>
      </w:pPr>
      <w:r>
        <w:rPr>
          <w:rFonts w:hint="eastAsia" w:ascii="宋体" w:hAnsi="宋体"/>
          <w:szCs w:val="21"/>
        </w:rPr>
        <w:t>3、本表所述累计投标报价缺漏错总额占原投标报价格5%以下者，视为投标人主动让利或包含在其他项目中，不修正总价，工程结算时亦不予调整。</w:t>
      </w:r>
    </w:p>
    <w:p>
      <w:pPr>
        <w:pStyle w:val="6"/>
        <w:spacing w:line="360" w:lineRule="atLeast"/>
        <w:rPr>
          <w:rFonts w:hint="eastAsia"/>
          <w:b/>
          <w:bCs/>
          <w:sz w:val="24"/>
          <w:szCs w:val="24"/>
        </w:rPr>
      </w:pPr>
      <w:bookmarkStart w:id="54" w:name="_Toc23404"/>
      <w:r>
        <w:rPr>
          <w:rFonts w:hint="eastAsia"/>
          <w:b/>
          <w:bCs/>
          <w:sz w:val="24"/>
          <w:szCs w:val="24"/>
        </w:rPr>
        <w:t>1. 评标方法</w:t>
      </w:r>
      <w:bookmarkEnd w:id="46"/>
      <w:bookmarkEnd w:id="47"/>
      <w:bookmarkEnd w:id="48"/>
      <w:bookmarkEnd w:id="49"/>
      <w:bookmarkEnd w:id="50"/>
      <w:bookmarkEnd w:id="51"/>
      <w:bookmarkEnd w:id="52"/>
      <w:bookmarkEnd w:id="53"/>
      <w:bookmarkEnd w:id="54"/>
    </w:p>
    <w:p>
      <w:pPr>
        <w:spacing w:line="400" w:lineRule="exact"/>
        <w:ind w:firstLine="422" w:firstLineChars="200"/>
        <w:rPr>
          <w:rFonts w:hint="eastAsia"/>
          <w:b/>
        </w:rPr>
      </w:pPr>
      <w:r>
        <w:rPr>
          <w:rFonts w:hint="eastAsia"/>
          <w:b/>
        </w:rPr>
        <w:t>本次评标采用</w:t>
      </w:r>
      <w:r>
        <w:rPr>
          <w:rFonts w:hint="eastAsia"/>
          <w:b/>
          <w:lang w:val="en-US" w:eastAsia="zh-CN"/>
        </w:rPr>
        <w:t>经评审的最低价法</w:t>
      </w:r>
      <w:r>
        <w:rPr>
          <w:rFonts w:hint="eastAsia"/>
          <w:b/>
          <w:lang w:eastAsia="zh-CN"/>
        </w:rPr>
        <w:t>的方式</w:t>
      </w:r>
      <w:r>
        <w:rPr>
          <w:rFonts w:hint="eastAsia"/>
          <w:b/>
        </w:rPr>
        <w:t>。评标委员会对满足交易文件实质性要求的投标文件，最终按投标报价最低原则，推荐投标报价最低的为第一中标候选人，但投标报价低于其成本的除外。投标报价最低的投标人有两名或两名以上相同时，由招标人或评标委员会主任委员抽签确定第一中标候选人。</w:t>
      </w:r>
    </w:p>
    <w:p>
      <w:pPr>
        <w:pStyle w:val="6"/>
        <w:spacing w:line="360" w:lineRule="atLeast"/>
        <w:rPr>
          <w:rFonts w:hint="eastAsia"/>
          <w:b/>
          <w:bCs/>
          <w:sz w:val="24"/>
          <w:szCs w:val="24"/>
        </w:rPr>
      </w:pPr>
      <w:bookmarkStart w:id="55" w:name="_Toc30766"/>
      <w:r>
        <w:rPr>
          <w:rFonts w:hint="eastAsia"/>
          <w:b/>
          <w:bCs/>
          <w:sz w:val="24"/>
          <w:szCs w:val="24"/>
        </w:rPr>
        <w:t>2否决投标条款</w:t>
      </w:r>
      <w:bookmarkEnd w:id="45"/>
      <w:bookmarkEnd w:id="55"/>
    </w:p>
    <w:p>
      <w:pPr>
        <w:spacing w:line="360" w:lineRule="auto"/>
        <w:ind w:firstLine="411" w:firstLineChars="196"/>
        <w:rPr>
          <w:rFonts w:hint="eastAsia" w:ascii="宋体" w:hAnsi="宋体"/>
          <w:szCs w:val="21"/>
        </w:rPr>
      </w:pPr>
      <w:r>
        <w:rPr>
          <w:rFonts w:hint="eastAsia" w:ascii="宋体" w:hAnsi="宋体"/>
          <w:szCs w:val="21"/>
        </w:rPr>
        <w:t>2.1投标人有以下情形之一的，经评审后将否决其投标:</w:t>
      </w:r>
    </w:p>
    <w:p>
      <w:pPr>
        <w:spacing w:line="360" w:lineRule="auto"/>
        <w:ind w:firstLine="315" w:firstLineChars="150"/>
        <w:rPr>
          <w:rFonts w:hint="eastAsia"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rPr>
        <w:t>投标人有串通投标、弄虚作假、行贿等违法行为；</w:t>
      </w:r>
    </w:p>
    <w:p>
      <w:pPr>
        <w:spacing w:line="360" w:lineRule="auto"/>
        <w:ind w:firstLine="315" w:firstLineChars="150"/>
        <w:rPr>
          <w:rFonts w:hint="eastAsia"/>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rPr>
        <w:t>投标文件没有对交易文件的实质性要求和条件作出响应；</w:t>
      </w:r>
    </w:p>
    <w:p>
      <w:pPr>
        <w:spacing w:line="360" w:lineRule="auto"/>
        <w:ind w:firstLine="315" w:firstLineChars="150"/>
        <w:rPr>
          <w:rFonts w:hint="eastAsia"/>
          <w:szCs w:val="21"/>
        </w:rPr>
      </w:pPr>
      <w:r>
        <w:rPr>
          <w:rFonts w:hint="eastAsia"/>
        </w:rPr>
        <w:t>（</w:t>
      </w:r>
      <w:r>
        <w:rPr>
          <w:rFonts w:hint="eastAsia"/>
          <w:lang w:val="en-US" w:eastAsia="zh-CN"/>
        </w:rPr>
        <w:t>3</w:t>
      </w:r>
      <w:r>
        <w:rPr>
          <w:rFonts w:hint="eastAsia"/>
        </w:rPr>
        <w:t>）</w:t>
      </w:r>
      <w:r>
        <w:rPr>
          <w:rFonts w:hint="eastAsia" w:ascii="宋体" w:hAnsi="宋体"/>
          <w:szCs w:val="21"/>
        </w:rPr>
        <w:t>未按交易文件要求提交投标(信用)保证金的；</w:t>
      </w:r>
    </w:p>
    <w:p>
      <w:pPr>
        <w:spacing w:line="360" w:lineRule="auto"/>
        <w:ind w:firstLine="315" w:firstLineChars="15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）未按规定的格式填写，实质性内容不全或关键字迹模糊、无法辨认的；</w:t>
      </w:r>
    </w:p>
    <w:p>
      <w:pPr>
        <w:spacing w:line="360" w:lineRule="auto"/>
        <w:ind w:firstLine="315" w:firstLineChars="15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报价高于招标人发布的本项目最高投标限价</w:t>
      </w:r>
      <w:r>
        <w:rPr>
          <w:rFonts w:hint="eastAsia" w:ascii="宋体" w:hAnsi="宋体"/>
          <w:szCs w:val="21"/>
        </w:rPr>
        <w:t>；</w:t>
      </w:r>
    </w:p>
    <w:p>
      <w:pPr>
        <w:spacing w:line="440" w:lineRule="exact"/>
        <w:ind w:firstLine="315" w:firstLineChars="15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）投标文件中存在招标人不能接受的其他实质性条件；</w:t>
      </w:r>
    </w:p>
    <w:p>
      <w:pPr>
        <w:spacing w:line="440" w:lineRule="exact"/>
        <w:ind w:firstLine="315" w:firstLineChars="150"/>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）投标文件中填报的项目负责人（注册建造师）与资格审查通过的项目负责人（注册建造师）前后不一致的；</w:t>
      </w:r>
    </w:p>
    <w:p>
      <w:pPr>
        <w:spacing w:line="440" w:lineRule="exact"/>
        <w:ind w:firstLine="360" w:firstLineChars="150"/>
        <w:jc w:val="left"/>
        <w:rPr>
          <w:rFonts w:hint="eastAsia" w:ascii="宋体" w:hAnsi="宋体"/>
          <w:szCs w:val="21"/>
        </w:rPr>
      </w:pPr>
      <w:r>
        <w:rPr>
          <w:rFonts w:hint="eastAsia" w:ascii="宋体" w:hAnsi="宋体"/>
          <w:sz w:val="24"/>
        </w:rPr>
        <w:t>（</w:t>
      </w:r>
      <w:r>
        <w:rPr>
          <w:rFonts w:hint="eastAsia" w:ascii="宋体" w:hAnsi="宋体"/>
          <w:szCs w:val="21"/>
          <w:lang w:val="en-US" w:eastAsia="zh-CN"/>
        </w:rPr>
        <w:t>8</w:t>
      </w:r>
      <w:r>
        <w:rPr>
          <w:rFonts w:hint="eastAsia" w:ascii="宋体" w:hAnsi="宋体"/>
          <w:szCs w:val="21"/>
        </w:rPr>
        <w:t>）工期或质量不符合</w:t>
      </w:r>
      <w:r>
        <w:rPr>
          <w:rFonts w:hint="eastAsia" w:ascii="宋体" w:hAnsi="宋体"/>
          <w:szCs w:val="21"/>
          <w:lang w:val="en-US" w:eastAsia="zh-CN"/>
        </w:rPr>
        <w:t>招标</w:t>
      </w:r>
      <w:r>
        <w:rPr>
          <w:rFonts w:hint="eastAsia" w:ascii="宋体" w:hAnsi="宋体"/>
          <w:szCs w:val="21"/>
        </w:rPr>
        <w:t>文件要求的；</w:t>
      </w:r>
    </w:p>
    <w:p>
      <w:pPr>
        <w:spacing w:line="440" w:lineRule="exact"/>
        <w:ind w:firstLine="315" w:firstLineChars="150"/>
        <w:rPr>
          <w:rFonts w:hint="eastAsia"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）法律、法规、规章和</w:t>
      </w:r>
      <w:r>
        <w:rPr>
          <w:rFonts w:hint="eastAsia" w:ascii="宋体" w:hAnsi="宋体"/>
          <w:szCs w:val="21"/>
          <w:lang w:val="en-US" w:eastAsia="zh-CN"/>
        </w:rPr>
        <w:t>招标</w:t>
      </w:r>
      <w:r>
        <w:rPr>
          <w:rFonts w:hint="eastAsia" w:ascii="宋体" w:hAnsi="宋体"/>
          <w:szCs w:val="21"/>
        </w:rPr>
        <w:t>文件规定的其他否决投标情形。</w:t>
      </w:r>
    </w:p>
    <w:p>
      <w:pPr>
        <w:kinsoku/>
        <w:wordWrap/>
        <w:overflowPunct/>
        <w:topLinePunct w:val="0"/>
        <w:autoSpaceDE/>
        <w:autoSpaceDN/>
        <w:bidi w:val="0"/>
        <w:adjustRightInd/>
        <w:spacing w:line="360" w:lineRule="auto"/>
        <w:ind w:firstLine="420" w:firstLineChars="200"/>
        <w:textAlignment w:val="auto"/>
        <w:outlineLvl w:val="9"/>
        <w:rPr>
          <w:rFonts w:hint="eastAsia" w:ascii="宋体" w:hAnsi="宋体" w:cs="宋体"/>
          <w:szCs w:val="21"/>
          <w:highlight w:val="none"/>
        </w:rPr>
      </w:pPr>
    </w:p>
    <w:p>
      <w:pPr>
        <w:pStyle w:val="63"/>
        <w:numPr>
          <w:ilvl w:val="0"/>
          <w:numId w:val="0"/>
        </w:numPr>
        <w:spacing w:line="300" w:lineRule="auto"/>
        <w:jc w:val="both"/>
        <w:rPr>
          <w:rFonts w:hint="eastAsia"/>
          <w:sz w:val="28"/>
          <w:szCs w:val="28"/>
        </w:rPr>
      </w:pPr>
    </w:p>
    <w:p>
      <w:pPr>
        <w:pStyle w:val="82"/>
        <w:rPr>
          <w:rFonts w:hint="eastAsia"/>
          <w:sz w:val="28"/>
          <w:szCs w:val="40"/>
        </w:rPr>
      </w:pPr>
      <w:bookmarkStart w:id="56" w:name="_Toc531422638"/>
      <w:bookmarkStart w:id="57" w:name="_Toc518561313"/>
      <w:r>
        <w:rPr>
          <w:rFonts w:hint="eastAsia"/>
          <w:sz w:val="28"/>
          <w:szCs w:val="40"/>
        </w:rPr>
        <w:br w:type="page"/>
      </w:r>
      <w:r>
        <w:rPr>
          <w:rFonts w:hint="eastAsia"/>
          <w:sz w:val="28"/>
          <w:szCs w:val="40"/>
        </w:rPr>
        <w:t>第三章  合同条款</w:t>
      </w:r>
      <w:bookmarkEnd w:id="56"/>
      <w:bookmarkEnd w:id="57"/>
    </w:p>
    <w:p>
      <w:pPr>
        <w:pStyle w:val="53"/>
        <w:rPr>
          <w:rFonts w:hint="eastAsia"/>
          <w:sz w:val="24"/>
          <w:szCs w:val="24"/>
        </w:rPr>
      </w:pPr>
      <w:bookmarkStart w:id="58" w:name="_Toc518561314"/>
      <w:r>
        <w:rPr>
          <w:rFonts w:hint="eastAsia"/>
          <w:sz w:val="24"/>
          <w:szCs w:val="24"/>
        </w:rPr>
        <w:t>一、协议书格式</w:t>
      </w:r>
      <w:bookmarkEnd w:id="58"/>
    </w:p>
    <w:p>
      <w:pPr>
        <w:spacing w:line="360" w:lineRule="auto"/>
        <w:rPr>
          <w:rFonts w:hint="eastAsia" w:ascii="宋体" w:hAnsi="宋体"/>
          <w:szCs w:val="21"/>
          <w:u w:val="single"/>
        </w:rPr>
      </w:pPr>
      <w:r>
        <w:rPr>
          <w:rFonts w:hint="eastAsia" w:ascii="宋体" w:hAnsi="宋体"/>
          <w:szCs w:val="21"/>
        </w:rPr>
        <w:t>发包人（全称）</w:t>
      </w:r>
      <w:r>
        <w:rPr>
          <w:rFonts w:hint="eastAsia" w:ascii="宋体" w:hAnsi="宋体"/>
          <w:szCs w:val="21"/>
          <w:u w:val="single"/>
        </w:rPr>
        <w:t xml:space="preserve">                                           </w:t>
      </w:r>
      <w:r>
        <w:rPr>
          <w:rFonts w:hint="eastAsia" w:ascii="宋体" w:hAnsi="宋体"/>
          <w:szCs w:val="21"/>
        </w:rPr>
        <w:t>（协议书格式）</w:t>
      </w:r>
    </w:p>
    <w:p>
      <w:pPr>
        <w:spacing w:line="360" w:lineRule="auto"/>
        <w:rPr>
          <w:rFonts w:hint="eastAsia" w:ascii="宋体" w:hAnsi="宋体"/>
          <w:szCs w:val="21"/>
        </w:rPr>
      </w:pPr>
      <w:r>
        <w:rPr>
          <w:rFonts w:hint="eastAsia" w:ascii="宋体" w:hAnsi="宋体"/>
          <w:szCs w:val="21"/>
        </w:rPr>
        <w:t>承包人（全称）</w:t>
      </w:r>
      <w:r>
        <w:rPr>
          <w:rFonts w:hint="eastAsia" w:ascii="宋体" w:hAnsi="宋体"/>
          <w:szCs w:val="21"/>
          <w:u w:val="single"/>
        </w:rPr>
        <w:t xml:space="preserve">                                            </w:t>
      </w:r>
      <w:r>
        <w:rPr>
          <w:rFonts w:hint="eastAsia" w:ascii="宋体" w:hAnsi="宋体"/>
          <w:szCs w:val="21"/>
        </w:rPr>
        <w:t>（协议书格式）</w:t>
      </w:r>
    </w:p>
    <w:p>
      <w:pPr>
        <w:spacing w:line="360" w:lineRule="auto"/>
        <w:ind w:firstLine="480"/>
        <w:rPr>
          <w:rFonts w:hint="eastAsia" w:ascii="宋体" w:hAnsi="宋体"/>
          <w:szCs w:val="21"/>
        </w:rPr>
      </w:pPr>
      <w:r>
        <w:rPr>
          <w:rFonts w:hint="eastAsia" w:ascii="宋体" w:hAnsi="宋体"/>
          <w:szCs w:val="21"/>
        </w:rPr>
        <w:t>依照《中华人民共和国民法典》及其他有关法律、行政法规，遵循平等、自愿、公平和诚实信用的原则，双方就本建设工程施工事项协商一致，订立本合同。</w:t>
      </w:r>
    </w:p>
    <w:p>
      <w:pPr>
        <w:spacing w:line="360" w:lineRule="auto"/>
        <w:ind w:firstLine="480"/>
        <w:rPr>
          <w:rFonts w:hint="eastAsia" w:ascii="宋体" w:hAnsi="宋体"/>
          <w:b/>
          <w:szCs w:val="21"/>
        </w:rPr>
      </w:pPr>
      <w:r>
        <w:rPr>
          <w:rFonts w:hint="eastAsia" w:ascii="宋体" w:hAnsi="宋体"/>
          <w:b/>
          <w:szCs w:val="21"/>
        </w:rPr>
        <w:t>一、工程概况</w:t>
      </w:r>
    </w:p>
    <w:p>
      <w:pPr>
        <w:spacing w:line="360" w:lineRule="auto"/>
        <w:ind w:firstLine="420" w:firstLineChars="200"/>
        <w:rPr>
          <w:rFonts w:hint="eastAsia" w:ascii="宋体" w:hAnsi="宋体" w:cs="宋体"/>
          <w:kern w:val="0"/>
          <w:szCs w:val="21"/>
          <w:u w:val="single"/>
        </w:rPr>
      </w:pPr>
      <w:r>
        <w:rPr>
          <w:rFonts w:hint="eastAsia" w:ascii="宋体" w:hAnsi="宋体"/>
          <w:szCs w:val="21"/>
        </w:rPr>
        <w:t>工程名称：</w:t>
      </w:r>
      <w:r>
        <w:rPr>
          <w:rFonts w:hint="eastAsia" w:ascii="宋体" w:hAnsi="宋体"/>
          <w:szCs w:val="21"/>
          <w:u w:val="single"/>
        </w:rPr>
        <w:t xml:space="preserve">                                         </w:t>
      </w:r>
    </w:p>
    <w:p>
      <w:pPr>
        <w:spacing w:line="360" w:lineRule="auto"/>
        <w:ind w:firstLine="420" w:firstLineChars="200"/>
        <w:rPr>
          <w:rFonts w:hint="eastAsia" w:ascii="宋体" w:hAnsi="宋体"/>
          <w:szCs w:val="21"/>
          <w:u w:val="single"/>
        </w:rPr>
      </w:pPr>
      <w:r>
        <w:rPr>
          <w:rFonts w:hint="eastAsia" w:ascii="宋体" w:hAnsi="宋体"/>
          <w:szCs w:val="21"/>
        </w:rPr>
        <w:t>工程地点：</w:t>
      </w:r>
      <w:r>
        <w:rPr>
          <w:rFonts w:hint="eastAsia" w:ascii="宋体" w:hAnsi="宋体"/>
          <w:szCs w:val="21"/>
          <w:u w:val="single"/>
        </w:rPr>
        <w:t xml:space="preserve">                                         </w:t>
      </w:r>
    </w:p>
    <w:p>
      <w:pPr>
        <w:spacing w:line="360" w:lineRule="auto"/>
        <w:ind w:firstLine="420" w:firstLineChars="200"/>
        <w:jc w:val="left"/>
        <w:rPr>
          <w:rFonts w:hint="eastAsia" w:ascii="宋体" w:hAnsi="宋体"/>
          <w:szCs w:val="21"/>
          <w:u w:val="single"/>
        </w:rPr>
      </w:pPr>
      <w:r>
        <w:rPr>
          <w:rFonts w:hint="eastAsia" w:ascii="宋体" w:hAnsi="宋体"/>
          <w:szCs w:val="21"/>
        </w:rPr>
        <w:t>工程内容：</w:t>
      </w:r>
      <w:r>
        <w:rPr>
          <w:rFonts w:hint="eastAsia" w:ascii="宋体" w:hAnsi="宋体"/>
          <w:szCs w:val="21"/>
          <w:u w:val="single"/>
        </w:rPr>
        <w:t xml:space="preserve">                                         </w:t>
      </w:r>
    </w:p>
    <w:p>
      <w:pPr>
        <w:spacing w:line="360" w:lineRule="auto"/>
        <w:ind w:firstLine="420" w:firstLineChars="200"/>
        <w:jc w:val="left"/>
        <w:rPr>
          <w:rFonts w:hint="eastAsia" w:ascii="宋体" w:hAnsi="宋体"/>
          <w:szCs w:val="21"/>
          <w:u w:val="single"/>
        </w:rPr>
      </w:pPr>
      <w:r>
        <w:rPr>
          <w:rFonts w:hint="eastAsia" w:ascii="宋体" w:hAnsi="宋体"/>
          <w:szCs w:val="21"/>
        </w:rPr>
        <w:t>工程立项批准文号：</w:t>
      </w:r>
      <w:r>
        <w:rPr>
          <w:rFonts w:hint="eastAsia" w:ascii="宋体" w:hAnsi="宋体"/>
          <w:szCs w:val="21"/>
          <w:u w:val="single"/>
        </w:rPr>
        <w:t xml:space="preserve">                                 </w:t>
      </w:r>
    </w:p>
    <w:p>
      <w:pPr>
        <w:spacing w:line="360" w:lineRule="auto"/>
        <w:ind w:firstLine="420" w:firstLineChars="200"/>
        <w:jc w:val="left"/>
        <w:rPr>
          <w:rFonts w:hint="eastAsia" w:ascii="宋体" w:hAnsi="宋体"/>
          <w:szCs w:val="21"/>
          <w:u w:val="single"/>
        </w:rPr>
      </w:pPr>
      <w:r>
        <w:rPr>
          <w:rFonts w:hint="eastAsia" w:ascii="宋体" w:hAnsi="宋体"/>
          <w:szCs w:val="21"/>
        </w:rPr>
        <w:t>资金来源：</w:t>
      </w:r>
      <w:r>
        <w:rPr>
          <w:rFonts w:hint="eastAsia" w:ascii="宋体" w:hAnsi="宋体"/>
          <w:szCs w:val="21"/>
          <w:u w:val="single"/>
        </w:rPr>
        <w:t xml:space="preserve">                                         </w:t>
      </w:r>
    </w:p>
    <w:p>
      <w:pPr>
        <w:spacing w:line="360" w:lineRule="auto"/>
        <w:ind w:firstLine="310" w:firstLineChars="147"/>
        <w:jc w:val="left"/>
        <w:rPr>
          <w:rFonts w:hint="eastAsia" w:ascii="宋体" w:hAnsi="宋体"/>
          <w:szCs w:val="21"/>
        </w:rPr>
      </w:pPr>
      <w:r>
        <w:rPr>
          <w:rFonts w:hint="eastAsia" w:ascii="宋体" w:hAnsi="宋体"/>
          <w:b/>
          <w:szCs w:val="21"/>
        </w:rPr>
        <w:t>二、</w:t>
      </w:r>
      <w:r>
        <w:rPr>
          <w:rFonts w:hint="eastAsia" w:ascii="宋体" w:hAnsi="宋体"/>
          <w:szCs w:val="21"/>
        </w:rPr>
        <w:t>工程承包范围按</w:t>
      </w:r>
      <w:r>
        <w:rPr>
          <w:rFonts w:hint="eastAsia" w:ascii="宋体" w:hAnsi="宋体"/>
          <w:szCs w:val="21"/>
          <w:u w:val="single"/>
        </w:rPr>
        <w:t xml:space="preserve">                           </w:t>
      </w:r>
      <w:r>
        <w:rPr>
          <w:rFonts w:hint="eastAsia" w:ascii="宋体" w:hAnsi="宋体"/>
          <w:bCs/>
          <w:szCs w:val="21"/>
        </w:rPr>
        <w:t>的</w:t>
      </w:r>
      <w:r>
        <w:rPr>
          <w:rFonts w:hint="eastAsia" w:ascii="宋体" w:hAnsi="宋体"/>
          <w:szCs w:val="21"/>
        </w:rPr>
        <w:t>本工程工程量清单中的所有内容。</w:t>
      </w:r>
    </w:p>
    <w:p>
      <w:pPr>
        <w:spacing w:line="360" w:lineRule="auto"/>
        <w:ind w:firstLine="413" w:firstLineChars="196"/>
        <w:jc w:val="left"/>
        <w:rPr>
          <w:rFonts w:hint="eastAsia" w:ascii="宋体" w:hAnsi="宋体"/>
          <w:b/>
          <w:szCs w:val="21"/>
        </w:rPr>
      </w:pPr>
      <w:r>
        <w:rPr>
          <w:rFonts w:hint="eastAsia" w:ascii="宋体" w:hAnsi="宋体"/>
          <w:b/>
          <w:szCs w:val="21"/>
        </w:rPr>
        <w:t>三、合同工期</w:t>
      </w:r>
    </w:p>
    <w:p>
      <w:pPr>
        <w:spacing w:line="360" w:lineRule="auto"/>
        <w:ind w:firstLine="480"/>
        <w:rPr>
          <w:rFonts w:hint="eastAsia" w:ascii="宋体" w:hAnsi="宋体"/>
          <w:szCs w:val="21"/>
          <w:u w:val="single"/>
        </w:rPr>
      </w:pPr>
      <w:r>
        <w:rPr>
          <w:rFonts w:hint="eastAsia" w:ascii="宋体" w:hAnsi="宋体"/>
          <w:szCs w:val="21"/>
        </w:rPr>
        <w:t>开工日期：</w:t>
      </w:r>
      <w:r>
        <w:rPr>
          <w:rFonts w:hint="eastAsia" w:ascii="宋体" w:hAnsi="宋体"/>
          <w:szCs w:val="21"/>
          <w:u w:val="single"/>
        </w:rPr>
        <w:t xml:space="preserve">   年   月   日</w:t>
      </w:r>
    </w:p>
    <w:p>
      <w:pPr>
        <w:spacing w:line="360" w:lineRule="auto"/>
        <w:ind w:firstLine="480"/>
        <w:rPr>
          <w:rFonts w:hint="eastAsia" w:ascii="宋体" w:hAnsi="宋体"/>
          <w:szCs w:val="21"/>
          <w:u w:val="single"/>
        </w:rPr>
      </w:pPr>
      <w:r>
        <w:rPr>
          <w:rFonts w:hint="eastAsia" w:ascii="宋体" w:hAnsi="宋体"/>
          <w:szCs w:val="21"/>
        </w:rPr>
        <w:t>竣工日期：</w:t>
      </w:r>
      <w:r>
        <w:rPr>
          <w:rFonts w:hint="eastAsia" w:ascii="宋体" w:hAnsi="宋体"/>
          <w:szCs w:val="21"/>
          <w:u w:val="single"/>
        </w:rPr>
        <w:t xml:space="preserve">   年   月   日</w:t>
      </w:r>
    </w:p>
    <w:p>
      <w:pPr>
        <w:spacing w:line="360" w:lineRule="auto"/>
        <w:ind w:firstLine="480"/>
        <w:rPr>
          <w:rFonts w:hint="eastAsia" w:ascii="宋体" w:hAnsi="宋体"/>
          <w:szCs w:val="21"/>
        </w:rPr>
      </w:pPr>
      <w:r>
        <w:rPr>
          <w:rFonts w:hint="eastAsia" w:ascii="宋体" w:hAnsi="宋体"/>
          <w:szCs w:val="21"/>
        </w:rPr>
        <w:t>合同工期总日历天数</w:t>
      </w:r>
      <w:r>
        <w:rPr>
          <w:rFonts w:hint="eastAsia" w:ascii="宋体" w:hAnsi="宋体"/>
          <w:szCs w:val="21"/>
          <w:u w:val="single"/>
        </w:rPr>
        <w:t xml:space="preserve">    </w:t>
      </w:r>
      <w:r>
        <w:rPr>
          <w:rFonts w:hint="eastAsia" w:ascii="宋体" w:hAnsi="宋体"/>
          <w:szCs w:val="21"/>
        </w:rPr>
        <w:t>日，工期总日历天数与根据前述计划开竣工日期计算的工期天数不一致的，以工期总日历天数为准。</w:t>
      </w:r>
    </w:p>
    <w:p>
      <w:pPr>
        <w:spacing w:line="360" w:lineRule="auto"/>
        <w:ind w:firstLine="480"/>
        <w:rPr>
          <w:rFonts w:hint="eastAsia" w:ascii="宋体" w:hAnsi="宋体"/>
          <w:b/>
          <w:szCs w:val="21"/>
        </w:rPr>
      </w:pPr>
      <w:r>
        <w:rPr>
          <w:rFonts w:hint="eastAsia" w:ascii="宋体" w:hAnsi="宋体"/>
          <w:b/>
          <w:szCs w:val="21"/>
        </w:rPr>
        <w:t>四、质量标准</w:t>
      </w:r>
    </w:p>
    <w:p>
      <w:pPr>
        <w:spacing w:line="360" w:lineRule="auto"/>
        <w:ind w:firstLine="480"/>
        <w:rPr>
          <w:rFonts w:hint="eastAsia" w:ascii="宋体" w:hAnsi="宋体"/>
          <w:szCs w:val="21"/>
          <w:u w:val="single"/>
        </w:rPr>
      </w:pPr>
      <w:r>
        <w:rPr>
          <w:rFonts w:hint="eastAsia" w:ascii="宋体" w:hAnsi="宋体"/>
          <w:szCs w:val="21"/>
        </w:rPr>
        <w:t>工程质量标准：</w:t>
      </w:r>
      <w:r>
        <w:rPr>
          <w:rFonts w:hint="eastAsia" w:ascii="宋体" w:hAnsi="宋体"/>
          <w:szCs w:val="21"/>
          <w:u w:val="single"/>
        </w:rPr>
        <w:t xml:space="preserve">  符合国家质量验收合格标准  </w:t>
      </w:r>
    </w:p>
    <w:p>
      <w:pPr>
        <w:numPr>
          <w:ilvl w:val="0"/>
          <w:numId w:val="2"/>
        </w:numPr>
        <w:tabs>
          <w:tab w:val="left" w:pos="1260"/>
        </w:tabs>
        <w:spacing w:line="360" w:lineRule="auto"/>
        <w:ind w:firstLine="480"/>
        <w:rPr>
          <w:rFonts w:hint="eastAsia" w:ascii="宋体" w:hAnsi="宋体"/>
          <w:b/>
          <w:szCs w:val="21"/>
        </w:rPr>
      </w:pPr>
      <w:r>
        <w:rPr>
          <w:rFonts w:hint="eastAsia" w:ascii="宋体" w:hAnsi="宋体"/>
          <w:b/>
          <w:szCs w:val="21"/>
        </w:rPr>
        <w:t>签约合同价</w:t>
      </w:r>
    </w:p>
    <w:p>
      <w:pPr>
        <w:tabs>
          <w:tab w:val="left" w:pos="1260"/>
        </w:tabs>
        <w:spacing w:line="360" w:lineRule="auto"/>
        <w:ind w:firstLine="420" w:firstLineChars="200"/>
        <w:rPr>
          <w:rFonts w:hint="eastAsia" w:ascii="宋体" w:hAnsi="宋体"/>
          <w:bCs/>
          <w:szCs w:val="21"/>
        </w:rPr>
      </w:pPr>
      <w:r>
        <w:rPr>
          <w:rFonts w:hint="eastAsia" w:ascii="宋体" w:hAnsi="宋体"/>
          <w:bCs/>
          <w:szCs w:val="21"/>
        </w:rPr>
        <w:t>签约合同价为：</w:t>
      </w:r>
    </w:p>
    <w:p>
      <w:pPr>
        <w:tabs>
          <w:tab w:val="left" w:pos="1260"/>
        </w:tabs>
        <w:spacing w:line="360" w:lineRule="auto"/>
        <w:ind w:firstLine="480"/>
        <w:rPr>
          <w:rFonts w:hint="eastAsia" w:ascii="宋体" w:hAnsi="宋体"/>
          <w:bCs/>
          <w:szCs w:val="21"/>
        </w:rPr>
      </w:pPr>
      <w:r>
        <w:rPr>
          <w:rFonts w:hint="eastAsia" w:ascii="宋体" w:hAnsi="宋体"/>
          <w:bCs/>
          <w:szCs w:val="21"/>
        </w:rPr>
        <w:t>人民币（大写）</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bCs/>
          <w:szCs w:val="21"/>
          <w:u w:val="single"/>
        </w:rPr>
        <w:t xml:space="preserve">              </w:t>
      </w:r>
      <w:r>
        <w:rPr>
          <w:rFonts w:hint="eastAsia" w:ascii="宋体" w:hAnsi="宋体"/>
          <w:bCs/>
          <w:szCs w:val="21"/>
        </w:rPr>
        <w:t xml:space="preserve"> 元）；</w:t>
      </w:r>
    </w:p>
    <w:p>
      <w:pPr>
        <w:spacing w:line="360" w:lineRule="auto"/>
        <w:ind w:firstLine="480"/>
        <w:rPr>
          <w:rFonts w:hint="eastAsia" w:ascii="宋体" w:hAnsi="宋体"/>
          <w:b/>
          <w:szCs w:val="21"/>
        </w:rPr>
      </w:pPr>
      <w:r>
        <w:rPr>
          <w:rFonts w:hint="eastAsia" w:ascii="宋体" w:hAnsi="宋体"/>
          <w:b/>
          <w:szCs w:val="21"/>
        </w:rPr>
        <w:t>六、组成合同的文件</w:t>
      </w:r>
    </w:p>
    <w:p>
      <w:pPr>
        <w:spacing w:line="360" w:lineRule="auto"/>
        <w:ind w:firstLine="480"/>
        <w:rPr>
          <w:rFonts w:hint="eastAsia" w:ascii="宋体" w:hAnsi="宋体"/>
          <w:szCs w:val="21"/>
        </w:rPr>
      </w:pPr>
      <w:r>
        <w:rPr>
          <w:rFonts w:hint="eastAsia" w:ascii="宋体" w:hAnsi="宋体"/>
          <w:szCs w:val="21"/>
        </w:rPr>
        <w:t>组成本合同的文件包括：</w:t>
      </w:r>
    </w:p>
    <w:p>
      <w:pPr>
        <w:spacing w:line="360" w:lineRule="auto"/>
        <w:ind w:firstLine="480"/>
        <w:rPr>
          <w:rFonts w:hint="eastAsia" w:ascii="宋体" w:hAnsi="宋体"/>
          <w:szCs w:val="21"/>
        </w:rPr>
      </w:pPr>
      <w:r>
        <w:rPr>
          <w:rFonts w:hint="eastAsia" w:ascii="宋体" w:hAnsi="宋体"/>
          <w:szCs w:val="21"/>
        </w:rPr>
        <w:t>1、本合同协议书</w:t>
      </w:r>
    </w:p>
    <w:p>
      <w:pPr>
        <w:spacing w:line="360" w:lineRule="auto"/>
        <w:ind w:firstLine="480"/>
        <w:rPr>
          <w:rFonts w:hint="eastAsia" w:ascii="宋体" w:hAnsi="宋体"/>
          <w:szCs w:val="21"/>
        </w:rPr>
      </w:pPr>
      <w:r>
        <w:rPr>
          <w:rFonts w:hint="eastAsia" w:ascii="宋体" w:hAnsi="宋体"/>
          <w:szCs w:val="21"/>
        </w:rPr>
        <w:t>2、中标通知书</w:t>
      </w:r>
    </w:p>
    <w:p>
      <w:pPr>
        <w:spacing w:line="360" w:lineRule="auto"/>
        <w:ind w:firstLine="480"/>
        <w:rPr>
          <w:rFonts w:hint="eastAsia" w:ascii="宋体" w:hAnsi="宋体"/>
          <w:szCs w:val="21"/>
        </w:rPr>
      </w:pPr>
      <w:r>
        <w:rPr>
          <w:rFonts w:hint="eastAsia" w:ascii="宋体" w:hAnsi="宋体"/>
          <w:szCs w:val="21"/>
        </w:rPr>
        <w:t>3、投标书及其附件</w:t>
      </w:r>
    </w:p>
    <w:p>
      <w:pPr>
        <w:spacing w:line="360" w:lineRule="auto"/>
        <w:ind w:firstLine="480"/>
        <w:rPr>
          <w:rFonts w:hint="eastAsia" w:ascii="宋体" w:hAnsi="宋体"/>
          <w:szCs w:val="21"/>
        </w:rPr>
      </w:pPr>
      <w:r>
        <w:rPr>
          <w:rFonts w:hint="eastAsia" w:ascii="宋体" w:hAnsi="宋体"/>
          <w:szCs w:val="21"/>
        </w:rPr>
        <w:t>4、本合同专用条款</w:t>
      </w:r>
    </w:p>
    <w:p>
      <w:pPr>
        <w:spacing w:line="360" w:lineRule="auto"/>
        <w:ind w:firstLine="480"/>
        <w:rPr>
          <w:rFonts w:hint="eastAsia" w:ascii="宋体" w:hAnsi="宋体"/>
          <w:szCs w:val="21"/>
        </w:rPr>
      </w:pPr>
      <w:r>
        <w:rPr>
          <w:rFonts w:hint="eastAsia" w:ascii="宋体" w:hAnsi="宋体"/>
          <w:szCs w:val="21"/>
        </w:rPr>
        <w:t>5、本合同通用条款</w:t>
      </w:r>
    </w:p>
    <w:p>
      <w:pPr>
        <w:spacing w:line="360" w:lineRule="auto"/>
        <w:ind w:firstLine="480"/>
        <w:rPr>
          <w:rFonts w:hint="eastAsia" w:ascii="宋体" w:hAnsi="宋体"/>
          <w:szCs w:val="21"/>
        </w:rPr>
      </w:pPr>
      <w:r>
        <w:rPr>
          <w:rFonts w:hint="eastAsia" w:ascii="宋体" w:hAnsi="宋体"/>
          <w:szCs w:val="21"/>
        </w:rPr>
        <w:t>6、标准、规范及有关技术文件、技术要求</w:t>
      </w:r>
    </w:p>
    <w:p>
      <w:pPr>
        <w:spacing w:line="360" w:lineRule="auto"/>
        <w:ind w:firstLine="480"/>
        <w:rPr>
          <w:rFonts w:hint="eastAsia" w:ascii="宋体" w:hAnsi="宋体"/>
          <w:szCs w:val="21"/>
        </w:rPr>
      </w:pPr>
      <w:r>
        <w:rPr>
          <w:rFonts w:hint="eastAsia" w:ascii="宋体" w:hAnsi="宋体"/>
          <w:szCs w:val="21"/>
        </w:rPr>
        <w:t>7、工程量清单</w:t>
      </w:r>
    </w:p>
    <w:p>
      <w:pPr>
        <w:spacing w:line="360" w:lineRule="auto"/>
        <w:ind w:firstLine="480"/>
        <w:rPr>
          <w:rFonts w:hint="eastAsia" w:ascii="宋体" w:hAnsi="宋体"/>
          <w:szCs w:val="21"/>
        </w:rPr>
      </w:pPr>
      <w:r>
        <w:rPr>
          <w:rFonts w:hint="eastAsia" w:ascii="宋体" w:hAnsi="宋体"/>
          <w:szCs w:val="21"/>
        </w:rPr>
        <w:t>8、工程报价单或预算书</w:t>
      </w:r>
    </w:p>
    <w:p>
      <w:pPr>
        <w:spacing w:line="360" w:lineRule="auto"/>
        <w:ind w:firstLine="480"/>
        <w:rPr>
          <w:rFonts w:hint="eastAsia" w:ascii="宋体" w:hAnsi="宋体"/>
          <w:szCs w:val="21"/>
        </w:rPr>
      </w:pPr>
      <w:r>
        <w:rPr>
          <w:rFonts w:hint="eastAsia" w:ascii="宋体" w:hAnsi="宋体"/>
          <w:szCs w:val="21"/>
        </w:rPr>
        <w:t>双方有关工程的洽商、变更等书面协议或文件视为本合同的组成部分。</w:t>
      </w:r>
    </w:p>
    <w:p>
      <w:pPr>
        <w:spacing w:line="360" w:lineRule="auto"/>
        <w:ind w:firstLine="480"/>
        <w:rPr>
          <w:rFonts w:hint="eastAsia" w:ascii="宋体" w:hAnsi="宋体"/>
          <w:b/>
          <w:bCs/>
          <w:szCs w:val="21"/>
        </w:rPr>
      </w:pPr>
      <w:r>
        <w:rPr>
          <w:rFonts w:hint="eastAsia" w:ascii="宋体" w:hAnsi="宋体"/>
          <w:b/>
          <w:bCs/>
          <w:szCs w:val="21"/>
        </w:rPr>
        <w:t>七、甲方权利与义务</w:t>
      </w:r>
    </w:p>
    <w:p>
      <w:pPr>
        <w:spacing w:line="360" w:lineRule="auto"/>
        <w:ind w:firstLine="480"/>
        <w:rPr>
          <w:rFonts w:hint="eastAsia" w:ascii="宋体" w:hAnsi="宋体"/>
          <w:szCs w:val="21"/>
        </w:rPr>
      </w:pPr>
      <w:r>
        <w:rPr>
          <w:rFonts w:hint="eastAsia" w:ascii="宋体" w:hAnsi="宋体"/>
          <w:szCs w:val="21"/>
        </w:rPr>
        <w:t>1、合同期间，在乙方无违约的前提下，甲方确保本合同下的百合花园周转房防盗窗、纱窗安装工程由乙方承包。</w:t>
      </w:r>
    </w:p>
    <w:p>
      <w:pPr>
        <w:spacing w:line="360" w:lineRule="auto"/>
        <w:ind w:firstLine="480"/>
        <w:rPr>
          <w:rFonts w:hint="eastAsia" w:ascii="宋体" w:hAnsi="宋体"/>
          <w:szCs w:val="21"/>
        </w:rPr>
      </w:pPr>
      <w:r>
        <w:rPr>
          <w:rFonts w:hint="eastAsia" w:ascii="宋体" w:hAnsi="宋体"/>
          <w:szCs w:val="21"/>
        </w:rPr>
        <w:t>2、甲方对乙方在施工工程中存在材料、施工质量不合格的，甲方有权要求乙方进行更换、返工，乙方应该予以积极配合整改。</w:t>
      </w:r>
    </w:p>
    <w:p>
      <w:pPr>
        <w:spacing w:line="360" w:lineRule="auto"/>
        <w:ind w:firstLine="480"/>
        <w:rPr>
          <w:rFonts w:hint="eastAsia" w:ascii="宋体" w:hAnsi="宋体"/>
          <w:szCs w:val="21"/>
        </w:rPr>
      </w:pPr>
      <w:r>
        <w:rPr>
          <w:rFonts w:hint="eastAsia" w:ascii="宋体" w:hAnsi="宋体"/>
          <w:szCs w:val="21"/>
        </w:rPr>
        <w:t>3、积极配合乙方人员、器材设备顺利进入场地，向乙方提供必要的服务支持。改造完毕后，收到验收申请后，甲方及时派人进行检查和验收。</w:t>
      </w:r>
    </w:p>
    <w:p>
      <w:pPr>
        <w:spacing w:line="360" w:lineRule="auto"/>
        <w:ind w:firstLine="480"/>
        <w:rPr>
          <w:rFonts w:hint="eastAsia" w:ascii="宋体" w:hAnsi="宋体"/>
          <w:szCs w:val="21"/>
        </w:rPr>
      </w:pPr>
      <w:r>
        <w:rPr>
          <w:rFonts w:hint="eastAsia" w:ascii="宋体" w:hAnsi="宋体"/>
          <w:szCs w:val="21"/>
        </w:rPr>
        <w:t>4、质保期内，因乙方维修不及时、不按照甲方规定完成维修任务给甲方或第三方造成财产损失等，甲方有权进行罚款，若导致后果严重，甲方有权单方面终止合同并要求乙方承担全部责任及赔偿。</w:t>
      </w:r>
    </w:p>
    <w:p>
      <w:pPr>
        <w:spacing w:line="360" w:lineRule="auto"/>
        <w:ind w:firstLine="480"/>
        <w:rPr>
          <w:rFonts w:hint="eastAsia" w:ascii="宋体" w:hAnsi="宋体"/>
          <w:szCs w:val="21"/>
        </w:rPr>
      </w:pPr>
      <w:r>
        <w:rPr>
          <w:rFonts w:hint="eastAsia" w:ascii="宋体" w:hAnsi="宋体"/>
          <w:szCs w:val="21"/>
        </w:rPr>
        <w:t>5、甲方参与工程质量和施工进度的监督，有义务配合乙方，要和乙方相互配合工作。</w:t>
      </w:r>
    </w:p>
    <w:p>
      <w:pPr>
        <w:spacing w:line="360" w:lineRule="auto"/>
        <w:ind w:firstLine="480"/>
        <w:rPr>
          <w:rFonts w:hint="eastAsia" w:ascii="宋体" w:hAnsi="宋体"/>
          <w:b/>
          <w:bCs/>
          <w:szCs w:val="21"/>
        </w:rPr>
      </w:pPr>
      <w:r>
        <w:rPr>
          <w:rFonts w:hint="eastAsia" w:ascii="宋体" w:hAnsi="宋体"/>
          <w:b/>
          <w:bCs/>
          <w:szCs w:val="21"/>
        </w:rPr>
        <w:t>八、乙方的权利和义务</w:t>
      </w:r>
    </w:p>
    <w:p>
      <w:pPr>
        <w:spacing w:line="360" w:lineRule="auto"/>
        <w:ind w:firstLine="480"/>
        <w:rPr>
          <w:rFonts w:hint="eastAsia" w:ascii="宋体" w:hAnsi="宋体"/>
          <w:szCs w:val="21"/>
        </w:rPr>
      </w:pPr>
      <w:r>
        <w:rPr>
          <w:rFonts w:hint="eastAsia" w:ascii="宋体" w:hAnsi="宋体"/>
          <w:szCs w:val="21"/>
        </w:rPr>
        <w:t xml:space="preserve">1、合同期间，乙方须无条件的接受甲方的监督检查和整改要求。  </w:t>
      </w:r>
    </w:p>
    <w:p>
      <w:pPr>
        <w:spacing w:line="360" w:lineRule="auto"/>
        <w:ind w:firstLine="480"/>
        <w:rPr>
          <w:rFonts w:hint="eastAsia" w:ascii="宋体" w:hAnsi="宋体"/>
          <w:szCs w:val="21"/>
        </w:rPr>
      </w:pPr>
      <w:r>
        <w:rPr>
          <w:rFonts w:hint="eastAsia" w:ascii="宋体" w:hAnsi="宋体"/>
          <w:szCs w:val="21"/>
        </w:rPr>
        <w:t>2、乙方指定</w:t>
      </w:r>
      <w:r>
        <w:rPr>
          <w:rFonts w:hint="eastAsia" w:ascii="宋体" w:hAnsi="宋体"/>
          <w:szCs w:val="21"/>
          <w:u w:val="single"/>
        </w:rPr>
        <w:t xml:space="preserve">     </w:t>
      </w:r>
      <w:r>
        <w:rPr>
          <w:rFonts w:hint="eastAsia" w:ascii="宋体" w:hAnsi="宋体"/>
          <w:szCs w:val="21"/>
        </w:rPr>
        <w:t>为该工作联系人，联系人电话</w:t>
      </w:r>
      <w:r>
        <w:rPr>
          <w:rFonts w:hint="eastAsia" w:ascii="宋体" w:hAnsi="宋体"/>
          <w:szCs w:val="21"/>
          <w:u w:val="single"/>
        </w:rPr>
        <w:t xml:space="preserve">               </w:t>
      </w:r>
      <w:r>
        <w:rPr>
          <w:rFonts w:hint="eastAsia" w:ascii="宋体" w:hAnsi="宋体"/>
          <w:szCs w:val="21"/>
        </w:rPr>
        <w:t xml:space="preserve"> 。</w:t>
      </w:r>
    </w:p>
    <w:p>
      <w:pPr>
        <w:spacing w:line="360" w:lineRule="auto"/>
        <w:ind w:firstLine="480"/>
        <w:rPr>
          <w:rFonts w:hint="eastAsia" w:ascii="宋体" w:hAnsi="宋体"/>
          <w:szCs w:val="21"/>
        </w:rPr>
      </w:pPr>
      <w:r>
        <w:rPr>
          <w:rFonts w:hint="eastAsia" w:ascii="宋体" w:hAnsi="宋体"/>
          <w:szCs w:val="21"/>
        </w:rPr>
        <w:t>3、乙方必须提高安全责任感，排除安全隐患，确保施工安全。严格执行施工规范，安全操作规程，防火安全和环境保护规定。乙方在施工中出现安全事故全部由乙方负责，甲方不承担任何责任。</w:t>
      </w:r>
    </w:p>
    <w:p>
      <w:pPr>
        <w:spacing w:line="360" w:lineRule="auto"/>
        <w:ind w:firstLine="480"/>
        <w:rPr>
          <w:rFonts w:hint="eastAsia" w:ascii="宋体" w:hAnsi="宋体"/>
          <w:szCs w:val="21"/>
        </w:rPr>
      </w:pPr>
      <w:r>
        <w:rPr>
          <w:rFonts w:hint="eastAsia" w:ascii="宋体" w:hAnsi="宋体"/>
          <w:szCs w:val="21"/>
        </w:rPr>
        <w:t>4、乙方施工期间，要做好安全防范措施，挂好严禁闲人进入施工现场的标志，确保施工及甲方工作人员等的人身安全。</w:t>
      </w:r>
    </w:p>
    <w:p>
      <w:pPr>
        <w:spacing w:line="360" w:lineRule="auto"/>
        <w:ind w:firstLine="480"/>
        <w:rPr>
          <w:rFonts w:hint="eastAsia" w:ascii="宋体" w:hAnsi="宋体"/>
          <w:szCs w:val="21"/>
        </w:rPr>
      </w:pPr>
      <w:r>
        <w:rPr>
          <w:rFonts w:hint="eastAsia" w:ascii="宋体" w:hAnsi="宋体"/>
          <w:szCs w:val="21"/>
        </w:rPr>
        <w:t>5、严格按照招标人要求进行施工，不能损坏公共设施、水管设施等，所用材料必须达到规定标准和数量，符合甲方要求，同时保证基础设施在今后正常使用。</w:t>
      </w:r>
    </w:p>
    <w:p>
      <w:pPr>
        <w:spacing w:line="360" w:lineRule="auto"/>
        <w:ind w:firstLine="480"/>
        <w:rPr>
          <w:rFonts w:hint="eastAsia" w:ascii="宋体" w:hAnsi="宋体"/>
          <w:szCs w:val="21"/>
        </w:rPr>
      </w:pPr>
      <w:r>
        <w:rPr>
          <w:rFonts w:hint="eastAsia" w:ascii="宋体" w:hAnsi="宋体"/>
          <w:szCs w:val="21"/>
        </w:rPr>
        <w:t>6、遵守国家或地方政府及有关部门对施工现场管理的规定，妥善保护好施工现场的设备管线等不受损坏。做好施工现场保卫和垃圾清理等工作，处理好由施工带来的扰民问题及周围单位的关系。</w:t>
      </w:r>
    </w:p>
    <w:p>
      <w:pPr>
        <w:spacing w:line="360" w:lineRule="auto"/>
        <w:ind w:firstLine="480"/>
        <w:rPr>
          <w:rFonts w:hint="eastAsia" w:ascii="宋体" w:hAnsi="宋体"/>
          <w:szCs w:val="21"/>
        </w:rPr>
      </w:pPr>
      <w:r>
        <w:rPr>
          <w:rFonts w:hint="eastAsia" w:ascii="宋体" w:hAnsi="宋体"/>
          <w:szCs w:val="21"/>
        </w:rPr>
        <w:t>7、施工中未经有关部门批准和甲方同意，不得拆改原建筑物结构及各种设备、管材。</w:t>
      </w:r>
    </w:p>
    <w:p>
      <w:pPr>
        <w:spacing w:line="360" w:lineRule="auto"/>
        <w:ind w:firstLine="480"/>
        <w:rPr>
          <w:rFonts w:hint="eastAsia" w:ascii="宋体" w:hAnsi="宋体"/>
          <w:szCs w:val="21"/>
        </w:rPr>
      </w:pPr>
      <w:r>
        <w:rPr>
          <w:rFonts w:hint="eastAsia" w:ascii="宋体" w:hAnsi="宋体"/>
          <w:szCs w:val="21"/>
        </w:rPr>
        <w:t>8、乙方负责采购的材料、设备，必须是符合设计要求的合格产品。乙方向甲方提供采购的材料、设备产品合格证明，甲方应需鉴定认可。</w:t>
      </w:r>
    </w:p>
    <w:p>
      <w:pPr>
        <w:spacing w:line="360" w:lineRule="auto"/>
        <w:ind w:firstLine="480"/>
        <w:rPr>
          <w:rFonts w:hint="eastAsia" w:ascii="宋体" w:hAnsi="宋体"/>
          <w:szCs w:val="21"/>
        </w:rPr>
      </w:pPr>
      <w:r>
        <w:rPr>
          <w:rFonts w:hint="eastAsia" w:ascii="宋体" w:hAnsi="宋体"/>
          <w:szCs w:val="21"/>
        </w:rPr>
        <w:t>9、乙方严格按照合同要求保证按时竣工。</w:t>
      </w:r>
    </w:p>
    <w:p>
      <w:pPr>
        <w:spacing w:line="360" w:lineRule="auto"/>
        <w:ind w:firstLine="480"/>
        <w:rPr>
          <w:rFonts w:hint="eastAsia" w:ascii="宋体" w:hAnsi="宋体"/>
          <w:szCs w:val="21"/>
        </w:rPr>
      </w:pPr>
      <w:r>
        <w:rPr>
          <w:rFonts w:hint="eastAsia" w:ascii="宋体" w:hAnsi="宋体"/>
          <w:szCs w:val="21"/>
        </w:rPr>
        <w:t>10、因甲方原因增加工程量或因停水停电和不可抗力因素影响施工期时，工期可顺延。</w:t>
      </w:r>
    </w:p>
    <w:p>
      <w:pPr>
        <w:spacing w:line="360" w:lineRule="auto"/>
        <w:ind w:firstLine="480"/>
        <w:rPr>
          <w:rFonts w:hint="eastAsia"/>
        </w:rPr>
      </w:pPr>
      <w:r>
        <w:rPr>
          <w:rFonts w:hint="eastAsia" w:ascii="宋体" w:hAnsi="宋体"/>
          <w:szCs w:val="21"/>
        </w:rPr>
        <w:t>11、乙方需按照双方商定的方案进行安装并保证工程施工质量和施工进度，工程完工调试合格后交甲方使用。进场前要与甲方沟通相关事宜，遵守甲方的管理规章制度。</w:t>
      </w:r>
    </w:p>
    <w:p>
      <w:pPr>
        <w:spacing w:line="360" w:lineRule="auto"/>
        <w:ind w:firstLine="480"/>
        <w:rPr>
          <w:rFonts w:hint="eastAsia" w:ascii="宋体" w:hAnsi="宋体"/>
          <w:szCs w:val="21"/>
        </w:rPr>
      </w:pPr>
      <w:r>
        <w:rPr>
          <w:rFonts w:hint="eastAsia" w:ascii="宋体" w:hAnsi="宋体"/>
          <w:szCs w:val="21"/>
        </w:rPr>
        <w:t>七、本协议书中有关词语含义与本合同第二部分《通用条款》中分别赋予它们的定义相同。</w:t>
      </w:r>
    </w:p>
    <w:p>
      <w:pPr>
        <w:spacing w:line="360" w:lineRule="auto"/>
        <w:ind w:firstLine="480"/>
        <w:rPr>
          <w:rFonts w:hint="eastAsia" w:ascii="宋体" w:hAnsi="宋体"/>
          <w:szCs w:val="21"/>
        </w:rPr>
      </w:pPr>
      <w:r>
        <w:rPr>
          <w:rFonts w:hint="eastAsia" w:ascii="宋体" w:hAnsi="宋体"/>
          <w:szCs w:val="21"/>
        </w:rPr>
        <w:t>八、承包人向发包人承诺按照合同约定进行施工、竣工并在质量保修期内承担工程质量保修责任。</w:t>
      </w:r>
    </w:p>
    <w:p>
      <w:pPr>
        <w:spacing w:line="360" w:lineRule="auto"/>
        <w:ind w:firstLine="480"/>
        <w:rPr>
          <w:rFonts w:hint="eastAsia" w:ascii="宋体" w:hAnsi="宋体"/>
          <w:szCs w:val="21"/>
        </w:rPr>
      </w:pPr>
      <w:r>
        <w:rPr>
          <w:rFonts w:hint="eastAsia" w:ascii="宋体" w:hAnsi="宋体"/>
          <w:szCs w:val="21"/>
        </w:rPr>
        <w:t>九、发包人向承包人承诺按照合同约定的期限和方式支付合同价款及其它应当支付的款项。</w:t>
      </w:r>
    </w:p>
    <w:p>
      <w:pPr>
        <w:spacing w:line="360" w:lineRule="auto"/>
        <w:ind w:firstLine="482"/>
        <w:rPr>
          <w:rFonts w:hint="eastAsia" w:ascii="宋体" w:hAnsi="宋体"/>
          <w:szCs w:val="21"/>
        </w:rPr>
      </w:pPr>
      <w:r>
        <w:rPr>
          <w:rFonts w:hint="eastAsia" w:ascii="宋体" w:hAnsi="宋体"/>
          <w:szCs w:val="21"/>
        </w:rPr>
        <w:t>十、合同生效</w:t>
      </w:r>
    </w:p>
    <w:p>
      <w:pPr>
        <w:spacing w:line="360" w:lineRule="auto"/>
        <w:ind w:firstLine="482"/>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82"/>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p>
    <w:p>
      <w:pPr>
        <w:spacing w:line="360" w:lineRule="auto"/>
        <w:ind w:firstLine="482"/>
        <w:rPr>
          <w:rFonts w:hint="eastAsia" w:ascii="宋体" w:hAnsi="宋体"/>
          <w:szCs w:val="21"/>
        </w:rPr>
      </w:pPr>
      <w:r>
        <w:rPr>
          <w:rFonts w:hint="eastAsia" w:ascii="宋体" w:hAnsi="宋体"/>
          <w:szCs w:val="21"/>
        </w:rPr>
        <w:t>本合同双方约定：</w:t>
      </w:r>
      <w:r>
        <w:rPr>
          <w:rFonts w:hint="eastAsia" w:ascii="宋体" w:hAnsi="宋体"/>
          <w:szCs w:val="21"/>
          <w:u w:val="single"/>
        </w:rPr>
        <w:t xml:space="preserve">              </w:t>
      </w:r>
      <w:r>
        <w:rPr>
          <w:rFonts w:hint="eastAsia" w:ascii="宋体" w:hAnsi="宋体"/>
          <w:szCs w:val="21"/>
        </w:rPr>
        <w:t>后生效。本合同一式柒 份，均具有同等法律效力，发包人执 肆 份，承包人执 贰 份，代理机构执壹份。</w:t>
      </w:r>
    </w:p>
    <w:p>
      <w:pPr>
        <w:spacing w:line="360" w:lineRule="auto"/>
        <w:ind w:firstLine="482"/>
        <w:rPr>
          <w:rFonts w:hint="eastAsia" w:ascii="宋体" w:hAnsi="宋体"/>
          <w:szCs w:val="21"/>
        </w:rPr>
      </w:pPr>
    </w:p>
    <w:p>
      <w:pPr>
        <w:spacing w:line="360" w:lineRule="auto"/>
        <w:ind w:firstLine="482"/>
        <w:rPr>
          <w:rFonts w:hint="eastAsia" w:ascii="宋体" w:hAnsi="宋体"/>
          <w:szCs w:val="21"/>
        </w:rPr>
      </w:pPr>
      <w:r>
        <w:rPr>
          <w:rFonts w:hint="eastAsia" w:ascii="宋体" w:hAnsi="宋体"/>
          <w:szCs w:val="21"/>
        </w:rPr>
        <w:t>发包人：（公章）                   承包人：（公章）</w:t>
      </w:r>
    </w:p>
    <w:p>
      <w:pPr>
        <w:spacing w:line="360" w:lineRule="auto"/>
        <w:ind w:firstLine="482"/>
        <w:rPr>
          <w:rFonts w:hint="eastAsia" w:ascii="宋体" w:hAnsi="宋体"/>
          <w:szCs w:val="21"/>
        </w:rPr>
      </w:pPr>
      <w:r>
        <w:rPr>
          <w:rFonts w:hint="eastAsia" w:ascii="宋体" w:hAnsi="宋体"/>
          <w:szCs w:val="21"/>
        </w:rPr>
        <w:t>住所：                            住所：</w:t>
      </w:r>
    </w:p>
    <w:p>
      <w:pPr>
        <w:spacing w:line="360" w:lineRule="auto"/>
        <w:ind w:firstLine="482"/>
        <w:rPr>
          <w:rFonts w:hint="eastAsia" w:ascii="宋体" w:hAnsi="宋体"/>
          <w:szCs w:val="21"/>
        </w:rPr>
      </w:pPr>
      <w:r>
        <w:rPr>
          <w:rFonts w:hint="eastAsia" w:ascii="宋体" w:hAnsi="宋体"/>
          <w:szCs w:val="21"/>
        </w:rPr>
        <w:t>法定代表人：                      法定代表人：</w:t>
      </w:r>
    </w:p>
    <w:p>
      <w:pPr>
        <w:spacing w:line="360" w:lineRule="auto"/>
        <w:ind w:firstLine="482"/>
        <w:rPr>
          <w:rFonts w:hint="eastAsia" w:ascii="宋体" w:hAnsi="宋体"/>
          <w:szCs w:val="21"/>
        </w:rPr>
      </w:pPr>
      <w:r>
        <w:rPr>
          <w:rFonts w:hint="eastAsia" w:ascii="宋体" w:hAnsi="宋体"/>
          <w:szCs w:val="21"/>
        </w:rPr>
        <w:t>委托代表人：                      委托代表人：</w:t>
      </w:r>
    </w:p>
    <w:p>
      <w:pPr>
        <w:spacing w:line="360" w:lineRule="auto"/>
        <w:ind w:firstLine="482"/>
        <w:rPr>
          <w:rFonts w:hint="eastAsia" w:ascii="宋体" w:hAnsi="宋体"/>
          <w:szCs w:val="21"/>
        </w:rPr>
      </w:pPr>
      <w:r>
        <w:rPr>
          <w:rFonts w:hint="eastAsia" w:ascii="宋体" w:hAnsi="宋体"/>
          <w:szCs w:val="21"/>
        </w:rPr>
        <w:t>电    话：                        电    话：</w:t>
      </w:r>
    </w:p>
    <w:p>
      <w:pPr>
        <w:spacing w:line="360" w:lineRule="auto"/>
        <w:ind w:firstLine="482"/>
        <w:rPr>
          <w:rFonts w:hint="eastAsia" w:ascii="宋体" w:hAnsi="宋体"/>
          <w:szCs w:val="21"/>
        </w:rPr>
      </w:pPr>
      <w:r>
        <w:rPr>
          <w:rFonts w:hint="eastAsia" w:ascii="宋体" w:hAnsi="宋体"/>
          <w:szCs w:val="21"/>
        </w:rPr>
        <w:t>传    真：                        传    真：</w:t>
      </w:r>
    </w:p>
    <w:p>
      <w:pPr>
        <w:spacing w:line="360" w:lineRule="auto"/>
        <w:ind w:firstLine="482"/>
        <w:rPr>
          <w:rFonts w:hint="eastAsia" w:ascii="宋体" w:hAnsi="宋体"/>
          <w:szCs w:val="21"/>
        </w:rPr>
      </w:pPr>
      <w:r>
        <w:rPr>
          <w:rFonts w:hint="eastAsia" w:ascii="宋体" w:hAnsi="宋体"/>
          <w:szCs w:val="21"/>
        </w:rPr>
        <w:t>开户银行：                        开户银行：</w:t>
      </w:r>
    </w:p>
    <w:p>
      <w:pPr>
        <w:spacing w:line="360" w:lineRule="auto"/>
        <w:ind w:firstLine="482"/>
        <w:rPr>
          <w:rFonts w:hint="eastAsia" w:ascii="宋体" w:hAnsi="宋体"/>
          <w:szCs w:val="21"/>
        </w:rPr>
      </w:pPr>
      <w:r>
        <w:rPr>
          <w:rFonts w:hint="eastAsia" w:ascii="宋体" w:hAnsi="宋体"/>
          <w:szCs w:val="21"/>
        </w:rPr>
        <w:t>帐    号：                        帐    号：</w:t>
      </w:r>
    </w:p>
    <w:p>
      <w:pPr>
        <w:spacing w:line="360" w:lineRule="auto"/>
        <w:ind w:firstLine="482"/>
        <w:rPr>
          <w:rFonts w:hint="eastAsia" w:ascii="宋体" w:hAnsi="宋体"/>
          <w:szCs w:val="21"/>
        </w:rPr>
      </w:pPr>
      <w:r>
        <w:rPr>
          <w:rFonts w:hint="eastAsia" w:ascii="宋体" w:hAnsi="宋体"/>
          <w:szCs w:val="21"/>
        </w:rPr>
        <w:t>邮政编码：                        邮政编码：</w:t>
      </w:r>
    </w:p>
    <w:p>
      <w:pPr>
        <w:spacing w:line="360" w:lineRule="auto"/>
        <w:ind w:firstLine="482"/>
        <w:rPr>
          <w:rFonts w:hint="eastAsia" w:ascii="宋体" w:hAnsi="宋体"/>
          <w:szCs w:val="21"/>
        </w:rPr>
      </w:pPr>
      <w:r>
        <w:rPr>
          <w:rFonts w:hint="eastAsia" w:ascii="宋体" w:hAnsi="宋体"/>
          <w:szCs w:val="21"/>
        </w:rPr>
        <w:t>工商行政管理机关鉴证意见：        建设行政主管部门登记备案</w:t>
      </w:r>
    </w:p>
    <w:p>
      <w:pPr>
        <w:spacing w:line="360" w:lineRule="auto"/>
        <w:ind w:firstLine="482"/>
        <w:rPr>
          <w:rFonts w:hint="eastAsia" w:ascii="宋体" w:hAnsi="宋体"/>
          <w:szCs w:val="21"/>
        </w:rPr>
      </w:pPr>
    </w:p>
    <w:p>
      <w:pPr>
        <w:spacing w:line="360" w:lineRule="auto"/>
        <w:ind w:firstLine="482"/>
        <w:rPr>
          <w:rFonts w:hint="eastAsia" w:ascii="宋体" w:hAnsi="宋体"/>
          <w:szCs w:val="21"/>
        </w:rPr>
      </w:pPr>
    </w:p>
    <w:p>
      <w:pPr>
        <w:spacing w:line="360" w:lineRule="auto"/>
        <w:ind w:firstLine="482"/>
        <w:rPr>
          <w:rFonts w:hint="eastAsia" w:ascii="宋体" w:hAnsi="宋体"/>
          <w:szCs w:val="21"/>
        </w:rPr>
      </w:pPr>
      <w:r>
        <w:rPr>
          <w:rFonts w:hint="eastAsia" w:ascii="宋体" w:hAnsi="宋体"/>
          <w:szCs w:val="21"/>
        </w:rPr>
        <w:t>经办人：</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         经办人</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69"/>
        <w:rPr>
          <w:rFonts w:hint="eastAsia"/>
          <w:sz w:val="24"/>
          <w:szCs w:val="28"/>
        </w:rPr>
      </w:pPr>
      <w:bookmarkStart w:id="59" w:name="_Toc518561315"/>
      <w:r>
        <w:rPr>
          <w:rFonts w:hint="eastAsia"/>
          <w:sz w:val="24"/>
          <w:szCs w:val="28"/>
        </w:rPr>
        <w:t>二、通用条款</w:t>
      </w:r>
      <w:bookmarkEnd w:id="59"/>
    </w:p>
    <w:p>
      <w:pPr>
        <w:pStyle w:val="95"/>
        <w:spacing w:before="0" w:after="0" w:line="360" w:lineRule="auto"/>
        <w:ind w:firstLine="420" w:firstLineChars="200"/>
        <w:jc w:val="both"/>
        <w:outlineLvl w:val="9"/>
        <w:rPr>
          <w:rFonts w:hint="eastAsia"/>
          <w:b w:val="0"/>
          <w:bCs w:val="0"/>
          <w:sz w:val="21"/>
          <w:szCs w:val="21"/>
        </w:rPr>
      </w:pPr>
      <w:bookmarkStart w:id="60" w:name="_Toc518561316"/>
      <w:r>
        <w:rPr>
          <w:rFonts w:hint="eastAsia"/>
          <w:b w:val="0"/>
          <w:bCs w:val="0"/>
          <w:sz w:val="21"/>
          <w:szCs w:val="21"/>
        </w:rPr>
        <w:t>使用住房城乡建设部、国家工商行政管理局2017年9月22日联合印发的《建设工程施工合同（GF-2017-0201示范文本）》第二部分通用条款。</w:t>
      </w:r>
    </w:p>
    <w:p>
      <w:pPr>
        <w:pStyle w:val="95"/>
        <w:rPr>
          <w:rFonts w:hint="eastAsia"/>
          <w:sz w:val="24"/>
          <w:szCs w:val="28"/>
        </w:rPr>
      </w:pPr>
      <w:r>
        <w:rPr>
          <w:rFonts w:hint="eastAsia"/>
          <w:sz w:val="24"/>
          <w:szCs w:val="28"/>
        </w:rPr>
        <w:t>三、专用条款</w:t>
      </w:r>
      <w:bookmarkEnd w:id="60"/>
    </w:p>
    <w:p>
      <w:pPr>
        <w:spacing w:line="360" w:lineRule="auto"/>
        <w:ind w:firstLine="420" w:firstLineChars="200"/>
        <w:rPr>
          <w:rFonts w:hint="eastAsia" w:ascii="宋体" w:hAnsi="宋体"/>
          <w:szCs w:val="21"/>
        </w:rPr>
      </w:pPr>
      <w:r>
        <w:rPr>
          <w:rFonts w:hint="eastAsia" w:ascii="宋体" w:hAnsi="宋体"/>
          <w:szCs w:val="21"/>
        </w:rPr>
        <w:t>使用住房城乡建设部、国家工商行政管理局2017年9月22日联合印发的《建设工程施工合同（GF-2017-0201示范文本）》专用条款（格式）。</w:t>
      </w:r>
    </w:p>
    <w:p>
      <w:pPr>
        <w:spacing w:line="312" w:lineRule="auto"/>
        <w:ind w:firstLine="420" w:firstLineChars="200"/>
        <w:rPr>
          <w:rFonts w:ascii="宋体" w:hAnsi="宋体"/>
          <w:bCs/>
          <w:szCs w:val="21"/>
        </w:rPr>
      </w:pPr>
      <w:r>
        <w:rPr>
          <w:rFonts w:hint="eastAsia" w:ascii="宋体" w:hAnsi="宋体"/>
          <w:bCs/>
          <w:szCs w:val="21"/>
        </w:rPr>
        <w:t>1.</w:t>
      </w:r>
      <w:r>
        <w:rPr>
          <w:rFonts w:hint="eastAsia" w:ascii="宋体" w:hAnsi="宋体"/>
          <w:szCs w:val="21"/>
        </w:rPr>
        <w:t>工程价款的支付</w:t>
      </w:r>
    </w:p>
    <w:p>
      <w:pPr>
        <w:snapToGrid w:val="0"/>
        <w:spacing w:line="312" w:lineRule="auto"/>
        <w:ind w:firstLine="420" w:firstLineChars="200"/>
        <w:rPr>
          <w:rFonts w:hint="eastAsia" w:ascii="宋体" w:hAnsi="宋体"/>
          <w:szCs w:val="21"/>
        </w:rPr>
      </w:pPr>
      <w:r>
        <w:rPr>
          <w:rFonts w:hint="eastAsia" w:ascii="宋体" w:hAnsi="宋体"/>
          <w:szCs w:val="21"/>
        </w:rPr>
        <w:t>1.1工程预付款：</w:t>
      </w:r>
      <w:r>
        <w:rPr>
          <w:rFonts w:hint="eastAsia" w:ascii="宋体" w:hAnsi="宋体"/>
          <w:szCs w:val="21"/>
          <w:u w:val="single"/>
        </w:rPr>
        <w:t xml:space="preserve">   不预付工程款      </w:t>
      </w:r>
      <w:r>
        <w:rPr>
          <w:rFonts w:hint="eastAsia" w:ascii="宋体" w:hAnsi="宋体"/>
          <w:szCs w:val="21"/>
        </w:rPr>
        <w:t>。</w:t>
      </w:r>
    </w:p>
    <w:p>
      <w:pPr>
        <w:adjustRightInd w:val="0"/>
        <w:snapToGrid w:val="0"/>
        <w:spacing w:line="312" w:lineRule="auto"/>
        <w:rPr>
          <w:rFonts w:hint="eastAsia" w:eastAsia="宋体"/>
          <w:lang w:eastAsia="zh-CN"/>
        </w:rPr>
      </w:pPr>
      <w:r>
        <w:rPr>
          <w:rFonts w:hint="eastAsia" w:ascii="宋体" w:hAnsi="宋体"/>
          <w:szCs w:val="21"/>
          <w:highlight w:val="yellow"/>
        </w:rPr>
        <w:t>1.2工程款支付：</w:t>
      </w:r>
      <w:r>
        <w:rPr>
          <w:rFonts w:hint="eastAsia"/>
          <w:b/>
          <w:bCs/>
          <w:highlight w:val="yellow"/>
        </w:rPr>
        <w:t>工程完工</w:t>
      </w:r>
      <w:r>
        <w:rPr>
          <w:rFonts w:hint="eastAsia"/>
          <w:b/>
          <w:bCs/>
          <w:highlight w:val="yellow"/>
          <w:lang w:eastAsia="zh-CN"/>
        </w:rPr>
        <w:t>经第三方消防</w:t>
      </w:r>
      <w:r>
        <w:rPr>
          <w:rFonts w:hint="eastAsia"/>
          <w:b/>
          <w:bCs/>
          <w:highlight w:val="yellow"/>
        </w:rPr>
        <w:t>验收</w:t>
      </w:r>
      <w:r>
        <w:rPr>
          <w:rFonts w:hint="eastAsia"/>
          <w:b/>
          <w:bCs/>
          <w:highlight w:val="yellow"/>
          <w:lang w:eastAsia="zh-CN"/>
        </w:rPr>
        <w:t>单位验收</w:t>
      </w:r>
      <w:r>
        <w:rPr>
          <w:rFonts w:hint="eastAsia"/>
          <w:b/>
          <w:bCs/>
          <w:highlight w:val="yellow"/>
        </w:rPr>
        <w:t>合格并经结算审核后付至审核价款的100%</w:t>
      </w:r>
      <w:r>
        <w:rPr>
          <w:rFonts w:hint="eastAsia"/>
          <w:b/>
          <w:bCs/>
          <w:highlight w:val="yellow"/>
          <w:lang w:eastAsia="zh-CN"/>
        </w:rPr>
        <w:t>。工程完工后承包人需向发包人需提供单位资质文件以满足消防验收。</w:t>
      </w:r>
    </w:p>
    <w:p>
      <w:pPr>
        <w:spacing w:line="312" w:lineRule="auto"/>
        <w:ind w:firstLine="420" w:firstLineChars="200"/>
        <w:rPr>
          <w:rFonts w:hint="eastAsia" w:ascii="宋体" w:hAnsi="宋体"/>
          <w:szCs w:val="21"/>
        </w:rPr>
      </w:pPr>
      <w:r>
        <w:rPr>
          <w:rFonts w:hint="eastAsia" w:ascii="宋体" w:hAnsi="宋体"/>
          <w:szCs w:val="21"/>
        </w:rPr>
        <w:t>1.3甲方支付乙方工程款后，乙方也应及时支付各方面的工资、费用及材料等款项，如有投诉拖欠，甲方将从下一次工程款中扣除，并按有关规定直接支付投诉方，纳入乙方总工程款中结算。</w:t>
      </w:r>
    </w:p>
    <w:p>
      <w:pPr>
        <w:spacing w:line="312" w:lineRule="auto"/>
        <w:ind w:firstLine="420" w:firstLineChars="200"/>
        <w:rPr>
          <w:rFonts w:hint="eastAsia" w:ascii="宋体" w:hAnsi="宋体"/>
          <w:szCs w:val="21"/>
        </w:rPr>
      </w:pPr>
      <w:r>
        <w:rPr>
          <w:rFonts w:hint="eastAsia" w:ascii="宋体" w:hAnsi="宋体"/>
          <w:bCs/>
          <w:szCs w:val="21"/>
        </w:rPr>
        <w:t>2.</w:t>
      </w:r>
      <w:r>
        <w:rPr>
          <w:rFonts w:hint="eastAsia" w:ascii="宋体" w:hAnsi="宋体"/>
          <w:szCs w:val="21"/>
        </w:rPr>
        <w:t>合同价款及调整</w:t>
      </w:r>
    </w:p>
    <w:p>
      <w:pPr>
        <w:spacing w:line="312" w:lineRule="auto"/>
        <w:ind w:firstLine="420" w:firstLineChars="200"/>
        <w:rPr>
          <w:rFonts w:hint="eastAsia" w:ascii="宋体" w:hAnsi="宋体"/>
          <w:szCs w:val="21"/>
        </w:rPr>
      </w:pPr>
      <w:r>
        <w:rPr>
          <w:rFonts w:hint="eastAsia" w:ascii="宋体" w:hAnsi="宋体"/>
          <w:szCs w:val="21"/>
        </w:rPr>
        <w:t>2.1本合同价款采用</w:t>
      </w:r>
      <w:r>
        <w:rPr>
          <w:rFonts w:hint="eastAsia" w:ascii="宋体" w:hAnsi="宋体"/>
          <w:szCs w:val="21"/>
          <w:u w:val="single"/>
        </w:rPr>
        <w:t xml:space="preserve"> </w:t>
      </w:r>
      <w:r>
        <w:rPr>
          <w:rFonts w:hint="eastAsia" w:ascii="宋体" w:hAnsi="宋体"/>
          <w:szCs w:val="21"/>
          <w:highlight w:val="yellow"/>
          <w:u w:val="single"/>
        </w:rPr>
        <w:t>固定单价</w:t>
      </w:r>
      <w:r>
        <w:rPr>
          <w:rFonts w:hint="eastAsia" w:ascii="宋体" w:hAnsi="宋体"/>
          <w:szCs w:val="21"/>
          <w:u w:val="single"/>
        </w:rPr>
        <w:t xml:space="preserve"> </w:t>
      </w:r>
      <w:r>
        <w:rPr>
          <w:rFonts w:hint="eastAsia" w:ascii="宋体" w:hAnsi="宋体"/>
          <w:szCs w:val="21"/>
        </w:rPr>
        <w:t xml:space="preserve">合同确定 </w:t>
      </w:r>
    </w:p>
    <w:p>
      <w:pPr>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风险范围以外合同价款调整</w:t>
      </w:r>
    </w:p>
    <w:p>
      <w:pPr>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.1材料、施工机械使用费、人工费市场价格波动引起合同价的调整，执行招标文件规定。</w:t>
      </w:r>
    </w:p>
    <w:p>
      <w:pPr>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.2工程量变更造价：</w:t>
      </w:r>
    </w:p>
    <w:p>
      <w:pPr>
        <w:snapToGrid w:val="0"/>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.2.1非中标人原因引起工程量变更，工程量按实调整；</w:t>
      </w:r>
    </w:p>
    <w:p>
      <w:pPr>
        <w:snapToGrid w:val="0"/>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.2.2因业主原因引起的设计调整工程量清单内工程量变化，直接引用控制价电子版计价文件调整工程总造价。</w:t>
      </w:r>
    </w:p>
    <w:p>
      <w:pPr>
        <w:snapToGrid w:val="0"/>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.2.3新增项目价格，按照控制价使用的消耗量定额、取费标准计算。</w:t>
      </w:r>
    </w:p>
    <w:p>
      <w:pPr>
        <w:snapToGrid w:val="0"/>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..2.4工程量变化引起可调价格材料数量变化的，仍按控制价材料表中的价格计算，价差调整费用并入“材料价格调整”中计算。</w:t>
      </w:r>
    </w:p>
    <w:p>
      <w:pPr>
        <w:snapToGrid w:val="0"/>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.3暂定价调整：以实际发生的工程量和签证价格计算。</w:t>
      </w:r>
    </w:p>
    <w:p>
      <w:pPr>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.4工程索赔引起合同价的调整</w:t>
      </w:r>
    </w:p>
    <w:p>
      <w:pPr>
        <w:spacing w:line="312" w:lineRule="auto"/>
        <w:ind w:firstLine="420" w:firstLineChars="200"/>
        <w:rPr>
          <w:rFonts w:hint="eastAsia" w:ascii="宋体" w:hAnsi="宋体"/>
          <w:szCs w:val="21"/>
        </w:rPr>
      </w:pPr>
      <w:r>
        <w:rPr>
          <w:rFonts w:hint="eastAsia" w:ascii="宋体" w:hAnsi="宋体"/>
          <w:szCs w:val="21"/>
        </w:rPr>
        <w:t>工程索赔是指在合同履行过程中，对于并非自己的过错，而是由于对方责任所造成的实际损失，向对方提出经济补偿的行为。</w:t>
      </w:r>
    </w:p>
    <w:p>
      <w:pPr>
        <w:spacing w:line="312" w:lineRule="auto"/>
        <w:ind w:firstLine="420" w:firstLineChars="200"/>
        <w:rPr>
          <w:rFonts w:hint="eastAsia" w:ascii="宋体" w:hAnsi="宋体"/>
          <w:szCs w:val="21"/>
        </w:rPr>
      </w:pPr>
      <w:r>
        <w:rPr>
          <w:rFonts w:hint="eastAsia" w:ascii="宋体" w:hAnsi="宋体"/>
          <w:szCs w:val="21"/>
        </w:rPr>
        <w:t>索赔方依据合同约定和法律、法规的规定，按照索赔处理的原则和程序，在规定的时间内提出包括索赔事件、索赔理由、索赔费用及有效证据的索赔报告。被索赔方或其委托方应及时对索赔事件、费用、理由、证据进行调查、分析、判断及计算，核定索赔费用。凡索赔成立的，应按工程量清单项目漏项的合同价调整方式，进行调整。</w:t>
      </w:r>
    </w:p>
    <w:p>
      <w:pPr>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.5措施项目变动引起合同价的调整</w:t>
      </w:r>
    </w:p>
    <w:p>
      <w:pPr>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2</w:t>
      </w:r>
      <w:r>
        <w:rPr>
          <w:rFonts w:hint="eastAsia" w:ascii="宋体" w:hAnsi="宋体"/>
          <w:szCs w:val="21"/>
        </w:rPr>
        <w:t>.5.1 由于承包人改变施工技术措施，造成的价格变动，合同价不予调整。</w:t>
      </w:r>
    </w:p>
    <w:p>
      <w:pPr>
        <w:spacing w:line="312" w:lineRule="auto"/>
        <w:ind w:firstLine="420" w:firstLineChars="200"/>
        <w:rPr>
          <w:rFonts w:hint="eastAsia" w:ascii="宋体" w:hAnsi="宋体"/>
          <w:szCs w:val="21"/>
          <w:u w:val="single"/>
        </w:rPr>
      </w:pPr>
      <w:r>
        <w:rPr>
          <w:rFonts w:hint="eastAsia" w:ascii="宋体" w:hAnsi="宋体"/>
          <w:szCs w:val="21"/>
        </w:rPr>
        <w:t>2.</w:t>
      </w:r>
      <w:r>
        <w:rPr>
          <w:rFonts w:ascii="宋体" w:hAnsi="宋体"/>
          <w:szCs w:val="21"/>
        </w:rPr>
        <w:t>2</w:t>
      </w:r>
      <w:r>
        <w:rPr>
          <w:rFonts w:hint="eastAsia" w:ascii="宋体" w:hAnsi="宋体"/>
          <w:szCs w:val="21"/>
        </w:rPr>
        <w:t>.6工程量清单误差及其他调整见</w:t>
      </w:r>
      <w:r>
        <w:rPr>
          <w:rFonts w:hint="eastAsia" w:ascii="宋体" w:hAnsi="宋体"/>
          <w:szCs w:val="21"/>
          <w:u w:val="single"/>
        </w:rPr>
        <w:t>3.合同补充条款</w:t>
      </w:r>
    </w:p>
    <w:p>
      <w:pPr>
        <w:spacing w:line="312" w:lineRule="auto"/>
        <w:ind w:firstLine="420" w:firstLineChars="200"/>
        <w:rPr>
          <w:rFonts w:hint="eastAsia" w:ascii="宋体" w:hAnsi="宋体"/>
          <w:szCs w:val="21"/>
        </w:rPr>
      </w:pPr>
      <w:r>
        <w:rPr>
          <w:rFonts w:hint="eastAsia" w:ascii="宋体" w:hAnsi="宋体"/>
          <w:szCs w:val="21"/>
        </w:rPr>
        <w:t>2.</w:t>
      </w:r>
      <w:r>
        <w:rPr>
          <w:rFonts w:ascii="宋体" w:hAnsi="宋体"/>
          <w:szCs w:val="21"/>
        </w:rPr>
        <w:t>3</w:t>
      </w:r>
      <w:r>
        <w:rPr>
          <w:rFonts w:hint="eastAsia" w:ascii="宋体" w:hAnsi="宋体"/>
          <w:szCs w:val="21"/>
        </w:rPr>
        <w:t>在合同工期内，除人工费和税金外，国家政策性调整一律不予调整。</w:t>
      </w:r>
    </w:p>
    <w:p>
      <w:pPr>
        <w:spacing w:line="312" w:lineRule="auto"/>
        <w:ind w:firstLine="420" w:firstLineChars="200"/>
        <w:rPr>
          <w:rFonts w:hint="eastAsia" w:ascii="宋体" w:hAnsi="宋体"/>
          <w:bCs/>
          <w:szCs w:val="21"/>
        </w:rPr>
      </w:pPr>
      <w:r>
        <w:rPr>
          <w:rFonts w:hint="eastAsia" w:ascii="宋体" w:hAnsi="宋体"/>
          <w:bCs/>
          <w:szCs w:val="21"/>
        </w:rPr>
        <w:t>3.</w:t>
      </w:r>
      <w:r>
        <w:rPr>
          <w:rFonts w:hint="eastAsia" w:ascii="宋体" w:hAnsi="宋体"/>
          <w:szCs w:val="21"/>
        </w:rPr>
        <w:t>合同补充条款</w:t>
      </w:r>
    </w:p>
    <w:p>
      <w:pPr>
        <w:spacing w:line="312" w:lineRule="auto"/>
        <w:ind w:firstLine="420" w:firstLineChars="200"/>
        <w:rPr>
          <w:rFonts w:hint="eastAsia" w:ascii="宋体" w:hAnsi="宋体"/>
          <w:szCs w:val="21"/>
        </w:rPr>
      </w:pPr>
      <w:r>
        <w:rPr>
          <w:rFonts w:hint="eastAsia" w:ascii="宋体" w:hAnsi="宋体"/>
          <w:szCs w:val="21"/>
        </w:rPr>
        <w:t>3.1所有专业工程分包单位的选择必须经业主认可方为有效。</w:t>
      </w:r>
    </w:p>
    <w:p>
      <w:pPr>
        <w:spacing w:line="312" w:lineRule="auto"/>
        <w:ind w:firstLine="420" w:firstLineChars="200"/>
        <w:rPr>
          <w:rFonts w:hint="eastAsia" w:ascii="宋体" w:hAnsi="宋体"/>
          <w:szCs w:val="21"/>
        </w:rPr>
      </w:pPr>
      <w:r>
        <w:rPr>
          <w:rFonts w:hint="eastAsia" w:ascii="宋体" w:hAnsi="宋体"/>
          <w:szCs w:val="21"/>
        </w:rPr>
        <w:t>3.2中标的建造师必须常驻工程施工现场，并且每天不少于8小时，未经发包人同意，不得擅自离开施工现场，否则从履约保证金中扣除1000元/人次。若建造师不到位，即为违约并从履约保证金中扣除0.5万元违约金。</w:t>
      </w:r>
    </w:p>
    <w:p>
      <w:pPr>
        <w:tabs>
          <w:tab w:val="left" w:pos="0"/>
          <w:tab w:val="left" w:pos="993"/>
          <w:tab w:val="left" w:pos="1134"/>
        </w:tabs>
        <w:adjustRightInd w:val="0"/>
        <w:snapToGrid w:val="0"/>
        <w:spacing w:line="312" w:lineRule="auto"/>
        <w:ind w:firstLine="420" w:firstLineChars="200"/>
        <w:rPr>
          <w:rFonts w:hint="eastAsia" w:ascii="宋体" w:hAnsi="宋体"/>
          <w:szCs w:val="21"/>
        </w:rPr>
      </w:pPr>
      <w:r>
        <w:rPr>
          <w:rFonts w:hint="eastAsia" w:ascii="宋体" w:hAnsi="宋体"/>
          <w:szCs w:val="21"/>
        </w:rPr>
        <w:t>3.4工程拖延施工工期的处理</w:t>
      </w:r>
    </w:p>
    <w:p>
      <w:pPr>
        <w:spacing w:line="312" w:lineRule="auto"/>
        <w:ind w:firstLine="420" w:firstLineChars="200"/>
        <w:rPr>
          <w:rFonts w:hint="eastAsia" w:ascii="宋体" w:hAnsi="宋体"/>
          <w:szCs w:val="21"/>
        </w:rPr>
      </w:pPr>
      <w:r>
        <w:rPr>
          <w:rFonts w:hint="eastAsia" w:ascii="宋体" w:hAnsi="宋体"/>
          <w:szCs w:val="21"/>
        </w:rPr>
        <w:t>因施工方原因造成工程不能按计划工期完成的，业主单位根据拖延工期的严重程度采用以下方法处理：</w:t>
      </w:r>
    </w:p>
    <w:p>
      <w:pPr>
        <w:spacing w:line="312" w:lineRule="auto"/>
        <w:ind w:firstLine="420" w:firstLineChars="200"/>
        <w:rPr>
          <w:rFonts w:hint="eastAsia" w:ascii="宋体" w:hAnsi="宋体"/>
          <w:szCs w:val="21"/>
        </w:rPr>
      </w:pPr>
      <w:r>
        <w:rPr>
          <w:rFonts w:hint="eastAsia" w:ascii="宋体" w:hAnsi="宋体"/>
          <w:szCs w:val="21"/>
        </w:rPr>
        <w:t>3.4.1督促施工单位采用突击方法赶工期；</w:t>
      </w:r>
    </w:p>
    <w:p>
      <w:pPr>
        <w:spacing w:line="312" w:lineRule="auto"/>
        <w:ind w:firstLine="420" w:firstLineChars="200"/>
        <w:rPr>
          <w:rFonts w:hint="eastAsia" w:ascii="宋体" w:hAnsi="宋体"/>
          <w:szCs w:val="21"/>
        </w:rPr>
      </w:pPr>
      <w:r>
        <w:rPr>
          <w:rFonts w:hint="eastAsia" w:ascii="宋体" w:hAnsi="宋体"/>
          <w:szCs w:val="21"/>
        </w:rPr>
        <w:t>3.4.2若拖延工期，按拖延工期每天1000元罚款，并直接从施工单位的履约保证金中扣除，且甲方保留延期支付工程款的权利；</w:t>
      </w:r>
    </w:p>
    <w:p>
      <w:pPr>
        <w:spacing w:line="312" w:lineRule="auto"/>
        <w:ind w:firstLine="420" w:firstLineChars="200"/>
        <w:rPr>
          <w:rFonts w:hint="eastAsia" w:ascii="宋体" w:hAnsi="宋体"/>
          <w:szCs w:val="21"/>
        </w:rPr>
      </w:pPr>
      <w:r>
        <w:rPr>
          <w:rFonts w:hint="eastAsia" w:ascii="宋体" w:hAnsi="宋体"/>
          <w:szCs w:val="21"/>
        </w:rPr>
        <w:t>3.4.3对严重拖延工期，经业主多次督促，施工单位拒不执行的，业主单位报相关单位联席会议批准后，可中止施工合同，并和施工单位进行清算，按已完合格工程量50%支付工程款，原施工企业退场。同时按原中标价格另选同样资质的施工队伍进场施工，原施工单位须无条件配合，不得以任何借口阻挠另选的施工队伍施工，不得向业主提出任何索赔要求。</w:t>
      </w:r>
    </w:p>
    <w:p>
      <w:pPr>
        <w:spacing w:line="312" w:lineRule="auto"/>
        <w:ind w:firstLine="420" w:firstLineChars="200"/>
        <w:rPr>
          <w:rFonts w:hint="eastAsia" w:ascii="宋体" w:hAnsi="宋体"/>
          <w:szCs w:val="21"/>
        </w:rPr>
      </w:pPr>
      <w:r>
        <w:rPr>
          <w:rFonts w:hint="eastAsia" w:ascii="宋体" w:hAnsi="宋体"/>
          <w:szCs w:val="21"/>
        </w:rPr>
        <w:t>3.4.4结算价=中标价±工程量增减×中标综合单价±（新增工程量清单项目数量×审定签证综合单价＋施工技术措施费调整）×（1-A）±主要材料（半成品）价格调整±人工费调整±施工机械费调整-暂定金额、暂估价（未使用或未施工部分）±合理工程索赔。（A为中标下浮率，比例式中中标价、控制价均不含暂定金额、暂估价部分,下同）。</w:t>
      </w:r>
    </w:p>
    <w:p>
      <w:pPr>
        <w:spacing w:line="312" w:lineRule="auto"/>
        <w:ind w:firstLine="420" w:firstLineChars="200"/>
        <w:rPr>
          <w:rFonts w:hint="eastAsia" w:ascii="宋体" w:hAnsi="宋体"/>
          <w:szCs w:val="21"/>
        </w:rPr>
      </w:pPr>
      <w:r>
        <w:rPr>
          <w:rFonts w:hint="eastAsia" w:ascii="宋体" w:hAnsi="宋体"/>
          <w:szCs w:val="21"/>
        </w:rPr>
        <w:t>3.5 本合同文本未尽事宜，由合同签定双方在发生时具体商定。</w:t>
      </w:r>
    </w:p>
    <w:p>
      <w:pPr>
        <w:pStyle w:val="69"/>
        <w:spacing w:line="312" w:lineRule="auto"/>
        <w:rPr>
          <w:rFonts w:hint="eastAsia"/>
          <w:sz w:val="24"/>
          <w:szCs w:val="28"/>
        </w:rPr>
      </w:pPr>
      <w:r>
        <w:rPr>
          <w:rFonts w:hint="eastAsia"/>
          <w:sz w:val="24"/>
          <w:szCs w:val="28"/>
        </w:rPr>
        <w:t>安全施工与文明现场协议书</w:t>
      </w:r>
    </w:p>
    <w:p>
      <w:pPr>
        <w:spacing w:line="312" w:lineRule="auto"/>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滁州市机电工程学校  </w:t>
      </w:r>
      <w:r>
        <w:rPr>
          <w:rFonts w:hint="eastAsia" w:ascii="宋体" w:hAnsi="宋体"/>
          <w:szCs w:val="21"/>
        </w:rPr>
        <w:t>（以下简称甲方）</w:t>
      </w:r>
    </w:p>
    <w:p>
      <w:pPr>
        <w:spacing w:line="312" w:lineRule="auto"/>
        <w:ind w:firstLine="420" w:firstLineChars="200"/>
        <w:rPr>
          <w:rFonts w:hint="eastAsia" w:ascii="宋体" w:hAnsi="宋体"/>
          <w:szCs w:val="21"/>
        </w:rPr>
      </w:pPr>
      <w:r>
        <w:rPr>
          <w:rFonts w:hint="eastAsia" w:ascii="宋体" w:hAnsi="宋体"/>
          <w:szCs w:val="21"/>
        </w:rPr>
        <w:t>承包人：</w:t>
      </w:r>
      <w:r>
        <w:rPr>
          <w:rFonts w:hint="eastAsia" w:ascii="宋体" w:hAnsi="宋体"/>
          <w:szCs w:val="21"/>
          <w:u w:val="single"/>
        </w:rPr>
        <w:t xml:space="preserve">                            </w:t>
      </w:r>
      <w:r>
        <w:rPr>
          <w:rFonts w:hint="eastAsia" w:ascii="宋体" w:hAnsi="宋体"/>
          <w:szCs w:val="21"/>
        </w:rPr>
        <w:t>（以下简称乙方）</w:t>
      </w:r>
    </w:p>
    <w:p>
      <w:pPr>
        <w:spacing w:line="312" w:lineRule="auto"/>
        <w:ind w:firstLine="420" w:firstLineChars="200"/>
        <w:rPr>
          <w:rFonts w:hint="eastAsia" w:ascii="宋体" w:hAnsi="宋体"/>
          <w:szCs w:val="21"/>
        </w:rPr>
      </w:pPr>
      <w:r>
        <w:rPr>
          <w:rFonts w:hint="eastAsia" w:ascii="宋体" w:hAnsi="宋体"/>
          <w:szCs w:val="21"/>
        </w:rPr>
        <w:t>根据有关法律法规及省市有关文件精神，结合本工程的施工特点及本工程安全施工与文明现场的要求，双方签订本安全施工与文明现场协议。本协议作为甲乙双方承发包合同的附件。</w:t>
      </w:r>
    </w:p>
    <w:p>
      <w:pPr>
        <w:spacing w:line="312" w:lineRule="auto"/>
        <w:ind w:firstLine="420" w:firstLineChars="200"/>
        <w:rPr>
          <w:rFonts w:hint="eastAsia" w:ascii="宋体" w:hAnsi="宋体"/>
          <w:szCs w:val="21"/>
        </w:rPr>
      </w:pPr>
      <w:r>
        <w:rPr>
          <w:rFonts w:hint="eastAsia" w:ascii="宋体" w:hAnsi="宋体"/>
          <w:szCs w:val="21"/>
        </w:rPr>
        <w:t>一、工程概况：见甲乙双方承发包合同。</w:t>
      </w:r>
    </w:p>
    <w:p>
      <w:pPr>
        <w:spacing w:line="312" w:lineRule="auto"/>
        <w:ind w:firstLine="420" w:firstLineChars="200"/>
        <w:rPr>
          <w:rFonts w:hint="eastAsia" w:ascii="宋体" w:hAnsi="宋体"/>
          <w:szCs w:val="21"/>
        </w:rPr>
      </w:pPr>
      <w:r>
        <w:rPr>
          <w:rFonts w:hint="eastAsia" w:ascii="宋体" w:hAnsi="宋体"/>
          <w:szCs w:val="21"/>
        </w:rPr>
        <w:t>二、安全生产目标：安全生产无事故。</w:t>
      </w:r>
    </w:p>
    <w:p>
      <w:pPr>
        <w:spacing w:line="312" w:lineRule="auto"/>
        <w:ind w:firstLine="420" w:firstLineChars="200"/>
        <w:rPr>
          <w:rFonts w:hint="eastAsia" w:ascii="宋体" w:hAnsi="宋体"/>
          <w:szCs w:val="21"/>
        </w:rPr>
      </w:pPr>
      <w:r>
        <w:rPr>
          <w:rFonts w:hint="eastAsia" w:ascii="宋体" w:hAnsi="宋体"/>
          <w:szCs w:val="21"/>
        </w:rPr>
        <w:t>三、发包人职责：</w:t>
      </w:r>
    </w:p>
    <w:p>
      <w:pPr>
        <w:spacing w:line="312" w:lineRule="auto"/>
        <w:ind w:firstLine="420" w:firstLineChars="200"/>
        <w:rPr>
          <w:rFonts w:hint="eastAsia" w:ascii="宋体" w:hAnsi="宋体"/>
          <w:szCs w:val="21"/>
        </w:rPr>
      </w:pPr>
      <w:r>
        <w:rPr>
          <w:rFonts w:hint="eastAsia" w:ascii="宋体" w:hAnsi="宋体"/>
          <w:szCs w:val="21"/>
        </w:rPr>
        <w:t>1、发包人委托监理单位按国家有关规定检查、指导乙方的安全施工及文明现场管理工作。</w:t>
      </w:r>
    </w:p>
    <w:p>
      <w:pPr>
        <w:spacing w:line="312" w:lineRule="auto"/>
        <w:ind w:firstLine="420" w:firstLineChars="200"/>
        <w:rPr>
          <w:rFonts w:hint="eastAsia" w:ascii="宋体" w:hAnsi="宋体"/>
          <w:szCs w:val="21"/>
        </w:rPr>
      </w:pPr>
      <w:r>
        <w:rPr>
          <w:rFonts w:hint="eastAsia" w:ascii="宋体" w:hAnsi="宋体"/>
          <w:szCs w:val="21"/>
        </w:rPr>
        <w:t>2、协调各施工单位之间的交叉关系、施工场地布置等。</w:t>
      </w:r>
    </w:p>
    <w:p>
      <w:pPr>
        <w:spacing w:line="312" w:lineRule="auto"/>
        <w:ind w:firstLine="420" w:firstLineChars="200"/>
        <w:rPr>
          <w:rFonts w:hint="eastAsia" w:ascii="宋体" w:hAnsi="宋体"/>
          <w:szCs w:val="21"/>
        </w:rPr>
      </w:pPr>
      <w:r>
        <w:rPr>
          <w:rFonts w:hint="eastAsia" w:ascii="宋体" w:hAnsi="宋体"/>
          <w:szCs w:val="21"/>
        </w:rPr>
        <w:t>3、制定安全、文明施工台帐。</w:t>
      </w:r>
    </w:p>
    <w:p>
      <w:pPr>
        <w:spacing w:line="312" w:lineRule="auto"/>
        <w:ind w:firstLine="420" w:firstLineChars="200"/>
        <w:rPr>
          <w:rFonts w:hint="eastAsia" w:ascii="宋体" w:hAnsi="宋体"/>
          <w:szCs w:val="21"/>
        </w:rPr>
      </w:pPr>
      <w:r>
        <w:rPr>
          <w:rFonts w:hint="eastAsia" w:ascii="宋体" w:hAnsi="宋体"/>
          <w:szCs w:val="21"/>
        </w:rPr>
        <w:t>四、乙方职责：</w:t>
      </w:r>
    </w:p>
    <w:p>
      <w:pPr>
        <w:spacing w:line="312" w:lineRule="auto"/>
        <w:ind w:firstLine="420" w:firstLineChars="200"/>
        <w:rPr>
          <w:rFonts w:hint="eastAsia" w:ascii="宋体" w:hAnsi="宋体"/>
          <w:szCs w:val="21"/>
        </w:rPr>
      </w:pPr>
      <w:r>
        <w:rPr>
          <w:rFonts w:hint="eastAsia" w:ascii="宋体" w:hAnsi="宋体"/>
          <w:szCs w:val="21"/>
        </w:rPr>
        <w:t>1、工程项目经理为安全文明生产责任人，并建立安全文明生产管理小组。</w:t>
      </w:r>
    </w:p>
    <w:p>
      <w:pPr>
        <w:spacing w:line="312" w:lineRule="auto"/>
        <w:ind w:firstLine="420" w:firstLineChars="200"/>
        <w:rPr>
          <w:rFonts w:hint="eastAsia" w:ascii="宋体" w:hAnsi="宋体"/>
          <w:szCs w:val="21"/>
        </w:rPr>
      </w:pPr>
      <w:r>
        <w:rPr>
          <w:rFonts w:hint="eastAsia" w:ascii="宋体" w:hAnsi="宋体"/>
          <w:szCs w:val="21"/>
        </w:rPr>
        <w:t>2、结合本工程实际情况及相关规定，具体制定并在施工中认真执行安全文明生产条例及实施细则。内容须包括以下方面；</w:t>
      </w:r>
    </w:p>
    <w:p>
      <w:pPr>
        <w:spacing w:line="312" w:lineRule="auto"/>
        <w:ind w:firstLine="420" w:firstLineChars="200"/>
        <w:rPr>
          <w:rFonts w:hint="eastAsia" w:ascii="宋体" w:hAnsi="宋体"/>
          <w:szCs w:val="21"/>
        </w:rPr>
      </w:pPr>
      <w:r>
        <w:rPr>
          <w:rFonts w:hint="eastAsia" w:ascii="宋体" w:hAnsi="宋体"/>
          <w:szCs w:val="21"/>
        </w:rPr>
        <w:t>2.1施工现场安全防护工作要按有关规定落实到位；</w:t>
      </w:r>
    </w:p>
    <w:p>
      <w:pPr>
        <w:spacing w:line="312" w:lineRule="auto"/>
        <w:ind w:firstLine="420" w:firstLineChars="200"/>
        <w:rPr>
          <w:rFonts w:hint="eastAsia" w:ascii="宋体" w:hAnsi="宋体"/>
          <w:szCs w:val="21"/>
        </w:rPr>
      </w:pPr>
      <w:r>
        <w:rPr>
          <w:rFonts w:hint="eastAsia" w:ascii="宋体" w:hAnsi="宋体"/>
          <w:szCs w:val="21"/>
        </w:rPr>
        <w:t>2.2对职工进行安全文明教育；</w:t>
      </w:r>
    </w:p>
    <w:p>
      <w:pPr>
        <w:spacing w:line="312" w:lineRule="auto"/>
        <w:ind w:firstLine="420" w:firstLineChars="200"/>
        <w:rPr>
          <w:rFonts w:hint="eastAsia" w:ascii="宋体" w:hAnsi="宋体"/>
          <w:szCs w:val="21"/>
        </w:rPr>
      </w:pPr>
      <w:r>
        <w:rPr>
          <w:rFonts w:hint="eastAsia" w:ascii="宋体" w:hAnsi="宋体"/>
          <w:szCs w:val="21"/>
        </w:rPr>
        <w:t>2.3严格遵守安全生产纪律及各项规定；</w:t>
      </w:r>
    </w:p>
    <w:p>
      <w:pPr>
        <w:spacing w:line="312" w:lineRule="auto"/>
        <w:ind w:firstLine="420" w:firstLineChars="200"/>
        <w:rPr>
          <w:rFonts w:hint="eastAsia" w:ascii="宋体" w:hAnsi="宋体"/>
          <w:szCs w:val="21"/>
        </w:rPr>
      </w:pPr>
      <w:r>
        <w:rPr>
          <w:rFonts w:hint="eastAsia" w:ascii="宋体" w:hAnsi="宋体"/>
          <w:szCs w:val="21"/>
        </w:rPr>
        <w:t>2.4做好场容场貌工作包括工地围挡、道路场地、材料堆放、五牌一图等；</w:t>
      </w:r>
    </w:p>
    <w:p>
      <w:pPr>
        <w:spacing w:line="312" w:lineRule="auto"/>
        <w:ind w:firstLine="420" w:firstLineChars="200"/>
        <w:rPr>
          <w:rFonts w:hint="eastAsia" w:ascii="宋体" w:hAnsi="宋体"/>
          <w:szCs w:val="21"/>
        </w:rPr>
      </w:pPr>
      <w:r>
        <w:rPr>
          <w:rFonts w:hint="eastAsia" w:ascii="宋体" w:hAnsi="宋体"/>
          <w:szCs w:val="21"/>
        </w:rPr>
        <w:t>2.5保持工地卫生状况（职工宿舍、食堂、办公室、厕所、楼地面等）良好；</w:t>
      </w:r>
    </w:p>
    <w:p>
      <w:pPr>
        <w:spacing w:line="312" w:lineRule="auto"/>
        <w:ind w:firstLine="420" w:firstLineChars="200"/>
        <w:rPr>
          <w:rFonts w:hint="eastAsia" w:ascii="宋体" w:hAnsi="宋体"/>
          <w:szCs w:val="21"/>
        </w:rPr>
      </w:pPr>
      <w:r>
        <w:rPr>
          <w:rFonts w:hint="eastAsia" w:ascii="宋体" w:hAnsi="宋体"/>
          <w:szCs w:val="21"/>
        </w:rPr>
        <w:t>2.6做好爱民便民及其它工作；</w:t>
      </w:r>
    </w:p>
    <w:p>
      <w:pPr>
        <w:spacing w:line="312" w:lineRule="auto"/>
        <w:ind w:firstLine="420" w:firstLineChars="200"/>
        <w:rPr>
          <w:rFonts w:hint="eastAsia" w:ascii="宋体" w:hAnsi="宋体"/>
          <w:szCs w:val="21"/>
        </w:rPr>
      </w:pPr>
      <w:r>
        <w:rPr>
          <w:rFonts w:hint="eastAsia" w:ascii="宋体" w:hAnsi="宋体"/>
          <w:szCs w:val="21"/>
        </w:rPr>
        <w:t>2.7做好与相关部门及相关施工单位的协调与配合；</w:t>
      </w:r>
    </w:p>
    <w:p>
      <w:pPr>
        <w:spacing w:line="312" w:lineRule="auto"/>
        <w:ind w:firstLine="420" w:firstLineChars="200"/>
        <w:rPr>
          <w:rFonts w:hint="eastAsia" w:ascii="宋体" w:hAnsi="宋体"/>
          <w:szCs w:val="21"/>
        </w:rPr>
      </w:pPr>
      <w:r>
        <w:rPr>
          <w:rFonts w:hint="eastAsia" w:ascii="宋体" w:hAnsi="宋体"/>
          <w:szCs w:val="21"/>
        </w:rPr>
        <w:t>2.8有关法律、法规、文件要求的其它工作。</w:t>
      </w:r>
    </w:p>
    <w:p>
      <w:pPr>
        <w:spacing w:line="312" w:lineRule="auto"/>
        <w:ind w:firstLine="420" w:firstLineChars="200"/>
        <w:rPr>
          <w:rFonts w:hint="eastAsia" w:ascii="宋体" w:hAnsi="宋体"/>
          <w:szCs w:val="21"/>
        </w:rPr>
      </w:pPr>
      <w:r>
        <w:rPr>
          <w:rFonts w:hint="eastAsia" w:ascii="宋体" w:hAnsi="宋体"/>
          <w:szCs w:val="21"/>
        </w:rPr>
        <w:t>3、指定专人配合监理单位做好安全施工日志。</w:t>
      </w:r>
    </w:p>
    <w:p>
      <w:pPr>
        <w:spacing w:line="312" w:lineRule="auto"/>
        <w:ind w:firstLine="420" w:firstLineChars="200"/>
        <w:rPr>
          <w:rFonts w:hint="eastAsia" w:ascii="宋体" w:hAnsi="宋体"/>
          <w:szCs w:val="21"/>
        </w:rPr>
      </w:pPr>
      <w:r>
        <w:rPr>
          <w:rFonts w:hint="eastAsia" w:ascii="宋体" w:hAnsi="宋体"/>
          <w:szCs w:val="21"/>
        </w:rPr>
        <w:t>五、如乙方违反相关安全生产规范及本协议的规定进行违章作业，发包人将视该行为为乙方的部分违约。发包人有权要求乙方立即进行整改（必要时发包人有权要求乙方停工进行整改），同时要求乙方承担一定数额的违约金，具体条款及违约金额执行《现场管理条例》。</w:t>
      </w:r>
    </w:p>
    <w:p>
      <w:pPr>
        <w:spacing w:line="312" w:lineRule="auto"/>
        <w:ind w:firstLine="420" w:firstLineChars="200"/>
        <w:rPr>
          <w:rFonts w:hint="eastAsia" w:ascii="宋体" w:hAnsi="宋体"/>
          <w:szCs w:val="21"/>
        </w:rPr>
      </w:pPr>
      <w:r>
        <w:rPr>
          <w:rFonts w:hint="eastAsia" w:ascii="宋体" w:hAnsi="宋体"/>
          <w:szCs w:val="21"/>
        </w:rPr>
        <w:t>六、因本工程在具体实施过程中存在大量的协调和配合工作。为确保工程高效、顺利地进行，乙方承诺：</w:t>
      </w:r>
    </w:p>
    <w:p>
      <w:pPr>
        <w:spacing w:line="312" w:lineRule="auto"/>
        <w:ind w:firstLine="420" w:firstLineChars="200"/>
        <w:rPr>
          <w:rFonts w:hint="eastAsia" w:ascii="宋体" w:hAnsi="宋体"/>
          <w:szCs w:val="21"/>
        </w:rPr>
      </w:pPr>
      <w:r>
        <w:rPr>
          <w:rFonts w:hint="eastAsia" w:ascii="宋体" w:hAnsi="宋体"/>
          <w:szCs w:val="21"/>
        </w:rPr>
        <w:t>1、乙方及其下属人员在与其它部门、单位、个人或在乙方内部之间出现矛盾时，都必须采取友好协商的形式予以解决。</w:t>
      </w:r>
    </w:p>
    <w:p>
      <w:pPr>
        <w:spacing w:line="312" w:lineRule="auto"/>
        <w:ind w:firstLine="420" w:firstLineChars="200"/>
        <w:rPr>
          <w:rFonts w:hint="eastAsia" w:ascii="宋体" w:hAnsi="宋体"/>
          <w:szCs w:val="21"/>
        </w:rPr>
      </w:pPr>
      <w:r>
        <w:rPr>
          <w:rFonts w:hint="eastAsia" w:ascii="宋体" w:hAnsi="宋体"/>
          <w:szCs w:val="21"/>
        </w:rPr>
        <w:t>2、乙方确保在本工程范围内乙方的任何人员不以任何理由出现任何暴力行为。</w:t>
      </w:r>
    </w:p>
    <w:p>
      <w:pPr>
        <w:spacing w:line="312" w:lineRule="auto"/>
        <w:ind w:firstLine="420" w:firstLineChars="200"/>
        <w:rPr>
          <w:rFonts w:hint="eastAsia" w:ascii="宋体" w:hAnsi="宋体"/>
          <w:szCs w:val="21"/>
        </w:rPr>
      </w:pPr>
      <w:r>
        <w:rPr>
          <w:rFonts w:hint="eastAsia" w:ascii="宋体" w:hAnsi="宋体"/>
          <w:szCs w:val="21"/>
        </w:rPr>
        <w:t>3、如乙方有违反上述约定的行为，发包人将视该行为为乙方的部分违约。发包人有权要求乙方将当事人清退出施工现场，同时要求乙方承担每发生一次不少于2000元人民币（当事人10人以下）或5000元人民币（当事人10人以上）的违约金，该违约金将直接从工程进度款中扣除或缴纳违约金后方可请款。</w:t>
      </w:r>
    </w:p>
    <w:p>
      <w:pPr>
        <w:spacing w:line="312" w:lineRule="auto"/>
        <w:ind w:firstLine="420" w:firstLineChars="200"/>
        <w:rPr>
          <w:rFonts w:hint="eastAsia" w:ascii="宋体" w:hAnsi="宋体"/>
          <w:szCs w:val="21"/>
        </w:rPr>
      </w:pPr>
      <w:r>
        <w:rPr>
          <w:rFonts w:hint="eastAsia" w:ascii="宋体" w:hAnsi="宋体"/>
          <w:szCs w:val="21"/>
        </w:rPr>
        <w:t>七、在乙方工程范围内出现任何安全事故均由乙方负责处理，同时本协议不免除乙方造成不良后果后所应承担的法律责任及其它责任。</w:t>
      </w:r>
    </w:p>
    <w:p>
      <w:pPr>
        <w:spacing w:line="312" w:lineRule="auto"/>
        <w:ind w:firstLine="420" w:firstLineChars="200"/>
        <w:rPr>
          <w:rFonts w:hint="eastAsia" w:ascii="宋体" w:hAnsi="宋体"/>
          <w:szCs w:val="21"/>
        </w:rPr>
      </w:pPr>
      <w:r>
        <w:rPr>
          <w:rFonts w:hint="eastAsia" w:ascii="宋体" w:hAnsi="宋体"/>
          <w:szCs w:val="21"/>
        </w:rPr>
        <w:t>八、本协议经甲乙双方盖公章后生效。</w:t>
      </w:r>
    </w:p>
    <w:p>
      <w:pPr>
        <w:spacing w:line="312" w:lineRule="auto"/>
        <w:ind w:firstLine="420" w:firstLineChars="200"/>
        <w:rPr>
          <w:rFonts w:hint="eastAsia" w:ascii="宋体" w:hAnsi="宋体"/>
          <w:szCs w:val="21"/>
        </w:rPr>
      </w:pPr>
    </w:p>
    <w:p>
      <w:pPr>
        <w:spacing w:line="312" w:lineRule="auto"/>
        <w:ind w:firstLine="420" w:firstLineChars="200"/>
        <w:rPr>
          <w:rFonts w:hint="eastAsia" w:ascii="宋体" w:hAnsi="宋体"/>
          <w:szCs w:val="21"/>
        </w:rPr>
      </w:pPr>
      <w:r>
        <w:rPr>
          <w:rFonts w:hint="eastAsia" w:ascii="宋体" w:hAnsi="宋体"/>
          <w:szCs w:val="21"/>
        </w:rPr>
        <w:t xml:space="preserve">发包人(公章)：     </w:t>
      </w:r>
    </w:p>
    <w:p>
      <w:pPr>
        <w:spacing w:line="312" w:lineRule="auto"/>
        <w:ind w:firstLine="420" w:firstLineChars="200"/>
        <w:rPr>
          <w:rFonts w:hint="eastAsia" w:ascii="宋体" w:hAnsi="宋体"/>
          <w:szCs w:val="21"/>
        </w:rPr>
      </w:pPr>
    </w:p>
    <w:p>
      <w:pPr>
        <w:spacing w:line="312" w:lineRule="auto"/>
        <w:ind w:firstLine="420" w:firstLineChars="200"/>
        <w:rPr>
          <w:rFonts w:hint="eastAsia" w:ascii="宋体" w:hAnsi="宋体"/>
          <w:szCs w:val="21"/>
        </w:rPr>
      </w:pPr>
      <w:r>
        <w:rPr>
          <w:rFonts w:hint="eastAsia" w:ascii="宋体" w:hAnsi="宋体"/>
          <w:szCs w:val="21"/>
        </w:rPr>
        <w:t xml:space="preserve">法定代表人或授权委托人：       </w:t>
      </w:r>
    </w:p>
    <w:p>
      <w:pPr>
        <w:spacing w:line="312" w:lineRule="auto"/>
        <w:ind w:firstLine="420" w:firstLineChars="200"/>
        <w:rPr>
          <w:rFonts w:hint="eastAsia" w:ascii="宋体" w:hAnsi="宋体"/>
          <w:szCs w:val="21"/>
        </w:rPr>
      </w:pPr>
    </w:p>
    <w:p>
      <w:pPr>
        <w:spacing w:line="312" w:lineRule="auto"/>
        <w:ind w:firstLine="420" w:firstLineChars="200"/>
        <w:rPr>
          <w:rFonts w:hint="eastAsia" w:ascii="宋体" w:hAnsi="宋体"/>
          <w:szCs w:val="21"/>
        </w:rPr>
      </w:pPr>
      <w:r>
        <w:rPr>
          <w:rFonts w:hint="eastAsia" w:ascii="宋体" w:hAnsi="宋体"/>
          <w:szCs w:val="21"/>
        </w:rPr>
        <w:t xml:space="preserve">年   月    日          </w:t>
      </w:r>
    </w:p>
    <w:p>
      <w:pPr>
        <w:spacing w:line="312" w:lineRule="auto"/>
        <w:ind w:firstLine="420" w:firstLineChars="200"/>
        <w:rPr>
          <w:rFonts w:hint="eastAsia" w:ascii="宋体" w:hAnsi="宋体"/>
          <w:szCs w:val="21"/>
        </w:rPr>
      </w:pPr>
    </w:p>
    <w:p>
      <w:pPr>
        <w:spacing w:line="312" w:lineRule="auto"/>
        <w:ind w:firstLine="420" w:firstLineChars="200"/>
        <w:rPr>
          <w:rFonts w:hint="eastAsia" w:ascii="宋体" w:hAnsi="宋体"/>
          <w:szCs w:val="21"/>
        </w:rPr>
      </w:pPr>
      <w:r>
        <w:rPr>
          <w:rFonts w:hint="eastAsia" w:ascii="宋体" w:hAnsi="宋体"/>
          <w:szCs w:val="21"/>
        </w:rPr>
        <w:t>承包人(公章)：</w:t>
      </w:r>
    </w:p>
    <w:p>
      <w:pPr>
        <w:spacing w:line="312" w:lineRule="auto"/>
        <w:ind w:firstLine="420" w:firstLineChars="200"/>
        <w:rPr>
          <w:rFonts w:hint="eastAsia" w:ascii="宋体" w:hAnsi="宋体"/>
          <w:szCs w:val="21"/>
        </w:rPr>
      </w:pPr>
      <w:r>
        <w:rPr>
          <w:rFonts w:hint="eastAsia" w:ascii="宋体" w:hAnsi="宋体"/>
          <w:szCs w:val="21"/>
        </w:rPr>
        <w:t>法定代表人或授权委托人：</w:t>
      </w:r>
    </w:p>
    <w:p>
      <w:pPr>
        <w:spacing w:line="312" w:lineRule="auto"/>
        <w:ind w:firstLine="420" w:firstLineChars="200"/>
        <w:rPr>
          <w:rFonts w:hint="eastAsia" w:ascii="宋体" w:hAnsi="宋体"/>
          <w:szCs w:val="21"/>
        </w:rPr>
      </w:pPr>
    </w:p>
    <w:p>
      <w:pPr>
        <w:spacing w:line="312" w:lineRule="auto"/>
        <w:ind w:firstLine="420" w:firstLineChars="200"/>
        <w:rPr>
          <w:rFonts w:hint="eastAsia" w:ascii="宋体" w:hAnsi="宋体"/>
          <w:szCs w:val="21"/>
        </w:rPr>
      </w:pPr>
      <w:r>
        <w:rPr>
          <w:rFonts w:hint="eastAsia" w:ascii="宋体" w:hAnsi="宋体"/>
          <w:szCs w:val="21"/>
        </w:rPr>
        <w:t>年   月    日</w:t>
      </w:r>
    </w:p>
    <w:p>
      <w:pPr>
        <w:pStyle w:val="61"/>
        <w:numPr>
          <w:ilvl w:val="0"/>
          <w:numId w:val="3"/>
        </w:numPr>
        <w:spacing w:line="240" w:lineRule="auto"/>
        <w:jc w:val="center"/>
        <w:rPr>
          <w:rFonts w:hint="eastAsia"/>
        </w:rPr>
      </w:pPr>
      <w:bookmarkStart w:id="61" w:name="_Toc518561317"/>
      <w:bookmarkStart w:id="62" w:name="_Toc531422639"/>
      <w:r>
        <w:rPr>
          <w:rFonts w:hint="eastAsia"/>
        </w:rPr>
        <w:br w:type="page"/>
      </w:r>
      <w:r>
        <w:rPr>
          <w:rFonts w:hint="eastAsia"/>
        </w:rPr>
        <w:t>技术规范、设计文件</w:t>
      </w:r>
      <w:bookmarkEnd w:id="61"/>
      <w:bookmarkEnd w:id="62"/>
    </w:p>
    <w:p>
      <w:pPr>
        <w:snapToGrid w:val="0"/>
        <w:spacing w:line="360" w:lineRule="auto"/>
        <w:ind w:firstLine="422" w:firstLineChars="200"/>
        <w:jc w:val="left"/>
        <w:rPr>
          <w:rFonts w:hint="eastAsia" w:ascii="宋体" w:hAnsi="宋体"/>
          <w:szCs w:val="21"/>
        </w:rPr>
      </w:pPr>
      <w:r>
        <w:rPr>
          <w:rFonts w:hint="eastAsia" w:ascii="宋体" w:hAnsi="宋体"/>
          <w:b/>
          <w:szCs w:val="21"/>
        </w:rPr>
        <w:t>一、本工程采用的主要技术规范</w:t>
      </w:r>
    </w:p>
    <w:p>
      <w:pPr>
        <w:spacing w:line="360" w:lineRule="auto"/>
        <w:ind w:firstLine="420" w:firstLineChars="200"/>
        <w:jc w:val="left"/>
        <w:rPr>
          <w:rFonts w:hint="eastAsia" w:ascii="宋体" w:hAnsi="宋体"/>
          <w:szCs w:val="21"/>
        </w:rPr>
      </w:pPr>
      <w:r>
        <w:rPr>
          <w:rFonts w:hint="eastAsia" w:ascii="宋体" w:hAnsi="宋体"/>
          <w:szCs w:val="21"/>
        </w:rPr>
        <w:t>1、现行的有关规范、行业标准。</w:t>
      </w:r>
    </w:p>
    <w:p>
      <w:pPr>
        <w:spacing w:line="360" w:lineRule="auto"/>
        <w:ind w:firstLine="420" w:firstLineChars="200"/>
        <w:jc w:val="left"/>
        <w:rPr>
          <w:rFonts w:hint="eastAsia" w:ascii="宋体" w:hAnsi="宋体"/>
          <w:szCs w:val="21"/>
        </w:rPr>
      </w:pPr>
      <w:r>
        <w:rPr>
          <w:rFonts w:hint="eastAsia" w:ascii="宋体" w:hAnsi="宋体"/>
          <w:szCs w:val="21"/>
        </w:rPr>
        <w:t>2、如国家对上述标准规范有调整，按最新标准和规范为准。</w:t>
      </w:r>
      <w:bookmarkStart w:id="63" w:name="_Toc531422640"/>
      <w:bookmarkStart w:id="64" w:name="_Toc518561318"/>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消防设施设备整改意见书</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滁州市机电工程学校：</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我单位于</w:t>
      </w:r>
      <w:r>
        <w:rPr>
          <w:rFonts w:hint="eastAsia" w:ascii="宋体" w:hAnsi="宋体" w:eastAsia="宋体" w:cs="宋体"/>
          <w:sz w:val="28"/>
          <w:szCs w:val="28"/>
          <w:lang w:val="en-US" w:eastAsia="zh-CN"/>
        </w:rPr>
        <w:t>2022年8月18日至20日，对贵单位4#、5#女生宿舍楼、1#-3#男生宿舍楼、信息楼、土木系教学楼、机电系教学楼以及食堂建筑消防设施进行检测，经检测，发现存在以下问题不符合相关规范要求，需整改。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一、4#、5#女生宿舍楼</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报警控制器显示105处故障信息（故障覆盖2回路、10回路、17回路、19回路、21回路、22回路以及20回路短路故障）、178处屏蔽信息。</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建筑内的部分疏散通道处的防火门闭门器损坏。</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部分走道上安装的疏散指示灯不亮。</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在地下人防工程内触发三只手动报警按钮，因设备受潮导致手动报警按钮反应不灵敏，且手动报警按钮报警指示灯点亮后，报警控制器不显示火警信息。</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报警控制器总线控制盘未标明远程启动声光讯响器的按钮。</w:t>
      </w:r>
    </w:p>
    <w:p>
      <w:pPr>
        <w:numPr>
          <w:ilvl w:val="0"/>
          <w:numId w:val="4"/>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安装在室外的水泵接合器未标明系统名称。</w:t>
      </w:r>
    </w:p>
    <w:p>
      <w:pPr>
        <w:numPr>
          <w:ilvl w:val="0"/>
          <w:numId w:val="0"/>
        </w:numPr>
        <w:rPr>
          <w:rFonts w:hint="eastAsia"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整改内容一览表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940"/>
        <w:gridCol w:w="1878"/>
        <w:gridCol w:w="124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系统类别</w:t>
            </w: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24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防火门</w:t>
            </w: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闭门器损坏</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9付</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顺序器损坏</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应急照明灯具和疏散指示</w:t>
            </w: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吸顶式</w:t>
            </w:r>
          </w:p>
        </w:tc>
        <w:tc>
          <w:tcPr>
            <w:tcW w:w="1878"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220V</w:t>
            </w: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双头应急灯</w:t>
            </w:r>
          </w:p>
        </w:tc>
        <w:tc>
          <w:tcPr>
            <w:tcW w:w="1878"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双头220V</w:t>
            </w: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疏散指示标志</w:t>
            </w:r>
          </w:p>
        </w:tc>
        <w:tc>
          <w:tcPr>
            <w:tcW w:w="1878"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安全出口标志</w:t>
            </w:r>
          </w:p>
        </w:tc>
        <w:tc>
          <w:tcPr>
            <w:tcW w:w="1878"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火灾自动报警系统</w:t>
            </w: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回路故障</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105处</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含短路故障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8"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屏蔽信息处理</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178处</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18"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设备故障</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蚌埠依爱</w:t>
            </w: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18"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总线控制盘被控设备标注</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10组</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18"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系统调试</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22回路</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含编码、编程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41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消火栓</w:t>
            </w:r>
          </w:p>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系统增压</w:t>
            </w:r>
          </w:p>
        </w:tc>
        <w:tc>
          <w:tcPr>
            <w:tcW w:w="194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系统管道密闭性能测试</w:t>
            </w:r>
          </w:p>
        </w:tc>
        <w:tc>
          <w:tcPr>
            <w:tcW w:w="1878"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24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418" w:type="dxa"/>
            <w:vAlign w:val="center"/>
          </w:tcPr>
          <w:p>
            <w:pPr>
              <w:widowControl w:val="0"/>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水泵接合器</w:t>
            </w:r>
          </w:p>
        </w:tc>
        <w:tc>
          <w:tcPr>
            <w:tcW w:w="1940" w:type="dxa"/>
            <w:vAlign w:val="center"/>
          </w:tcPr>
          <w:p>
            <w:pPr>
              <w:widowControl w:val="0"/>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标识牌</w:t>
            </w:r>
          </w:p>
        </w:tc>
        <w:tc>
          <w:tcPr>
            <w:tcW w:w="1878" w:type="dxa"/>
            <w:vAlign w:val="center"/>
          </w:tcPr>
          <w:p>
            <w:pPr>
              <w:widowControl w:val="0"/>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铝合金材质</w:t>
            </w:r>
          </w:p>
        </w:tc>
        <w:tc>
          <w:tcPr>
            <w:tcW w:w="1244" w:type="dxa"/>
            <w:vAlign w:val="center"/>
          </w:tcPr>
          <w:p>
            <w:pPr>
              <w:widowControl w:val="0"/>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2组</w:t>
            </w:r>
          </w:p>
        </w:tc>
        <w:tc>
          <w:tcPr>
            <w:tcW w:w="2042" w:type="dxa"/>
            <w:vAlign w:val="center"/>
          </w:tcPr>
          <w:p>
            <w:pPr>
              <w:widowControl w:val="0"/>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增加</w:t>
            </w:r>
          </w:p>
        </w:tc>
      </w:tr>
    </w:tbl>
    <w:p>
      <w:pPr>
        <w:numPr>
          <w:ilvl w:val="0"/>
          <w:numId w:val="5"/>
        </w:numPr>
        <w:ind w:left="210" w:leftChars="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机电系教学楼</w:t>
      </w:r>
    </w:p>
    <w:p>
      <w:pPr>
        <w:numPr>
          <w:ilvl w:val="0"/>
          <w:numId w:val="6"/>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部分消火栓箱内未配备干粉灭火器；部分消火栓箱内卷盘损坏。</w:t>
      </w:r>
    </w:p>
    <w:p>
      <w:pPr>
        <w:numPr>
          <w:ilvl w:val="0"/>
          <w:numId w:val="6"/>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顶层一处消防卷盘控制球阀开裂。</w:t>
      </w:r>
    </w:p>
    <w:p>
      <w:pPr>
        <w:numPr>
          <w:ilvl w:val="0"/>
          <w:numId w:val="6"/>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部分安全出口上方未设置安全出口标志，部分疏散指示灯故障。</w:t>
      </w:r>
    </w:p>
    <w:p>
      <w:pPr>
        <w:numPr>
          <w:ilvl w:val="0"/>
          <w:numId w:val="6"/>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部分消火栓箱门框松动、晃动，部分箱门破损。</w:t>
      </w:r>
    </w:p>
    <w:p>
      <w:pPr>
        <w:numPr>
          <w:ilvl w:val="0"/>
          <w:numId w:val="6"/>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部分消火栓立管在一层处截断，未连接成环状。</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整改内容一览表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036"/>
        <w:gridCol w:w="2076"/>
        <w:gridCol w:w="1067"/>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系统类别</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w:t>
            </w:r>
          </w:p>
        </w:tc>
        <w:tc>
          <w:tcPr>
            <w:tcW w:w="207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067"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29"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14"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应急照明灯具和疏散指示标志</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安全疏散指示</w:t>
            </w:r>
          </w:p>
        </w:tc>
        <w:tc>
          <w:tcPr>
            <w:tcW w:w="2076"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6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2029"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安全出口标志</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明装220V</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4</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新增（含线路）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消火栓系统</w:t>
            </w: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消火栓箱门</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1.8mm*1.0mm</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6只</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消防水带</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8-65-25</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22卷</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消防卷盘控制阀</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铜DN25</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3只</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消防卷盘</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JSP0.8-19-30</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5</w:t>
            </w:r>
          </w:p>
        </w:tc>
        <w:tc>
          <w:tcPr>
            <w:tcW w:w="2029"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消防管网密封性测试及增压</w:t>
            </w:r>
          </w:p>
        </w:tc>
        <w:tc>
          <w:tcPr>
            <w:tcW w:w="207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1项</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喷淋系统</w:t>
            </w: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末端排水阀</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铜DN25</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1只</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水泵接合器</w:t>
            </w: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标识牌</w:t>
            </w:r>
          </w:p>
        </w:tc>
        <w:tc>
          <w:tcPr>
            <w:tcW w:w="207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铝合金材质</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2组</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Align w:val="center"/>
          </w:tcPr>
          <w:p>
            <w:pPr>
              <w:widowControl w:val="0"/>
              <w:numPr>
                <w:ilvl w:val="0"/>
                <w:numId w:val="0"/>
              </w:numPr>
              <w:jc w:val="center"/>
              <w:rPr>
                <w:rFonts w:hint="eastAsia" w:ascii="宋体" w:hAnsi="宋体" w:eastAsia="宋体" w:cs="宋体"/>
                <w:color w:val="FF0000"/>
                <w:sz w:val="24"/>
                <w:szCs w:val="24"/>
                <w:vertAlign w:val="baseline"/>
                <w:lang w:val="en-US" w:eastAsia="zh-CN"/>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灭火器</w:t>
            </w: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增加</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MFZ/ABC3型</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14具</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增加</w:t>
            </w:r>
          </w:p>
        </w:tc>
      </w:tr>
    </w:tbl>
    <w:p>
      <w:pPr>
        <w:widowControl w:val="0"/>
        <w:numPr>
          <w:ilvl w:val="0"/>
          <w:numId w:val="0"/>
        </w:numPr>
        <w:ind w:leftChars="0"/>
        <w:jc w:val="both"/>
        <w:rPr>
          <w:rFonts w:hint="eastAsia" w:ascii="宋体" w:hAnsi="宋体" w:eastAsia="宋体" w:cs="宋体"/>
          <w:sz w:val="28"/>
          <w:szCs w:val="28"/>
          <w:lang w:val="en-US" w:eastAsia="zh-CN"/>
        </w:rPr>
      </w:pPr>
    </w:p>
    <w:p>
      <w:pPr>
        <w:widowControl w:val="0"/>
        <w:numPr>
          <w:ilvl w:val="0"/>
          <w:numId w:val="5"/>
        </w:numPr>
        <w:ind w:left="21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信息楼</w:t>
      </w:r>
    </w:p>
    <w:p>
      <w:pPr>
        <w:widowControl w:val="0"/>
        <w:numPr>
          <w:ilvl w:val="0"/>
          <w:numId w:val="7"/>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疏散通道上安装的防火门闭门器、顺序器损坏严重。</w:t>
      </w:r>
    </w:p>
    <w:p>
      <w:pPr>
        <w:widowControl w:val="0"/>
        <w:numPr>
          <w:ilvl w:val="0"/>
          <w:numId w:val="7"/>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部分消火栓箱内灭火器配备数量不符合设计要求。</w:t>
      </w:r>
    </w:p>
    <w:p>
      <w:pPr>
        <w:widowControl w:val="0"/>
        <w:numPr>
          <w:ilvl w:val="0"/>
          <w:numId w:val="7"/>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部分安全出口上方未设置安全出口指示标志，走道内部分疏散指示标志破损。</w:t>
      </w:r>
    </w:p>
    <w:p>
      <w:pPr>
        <w:widowControl w:val="0"/>
        <w:numPr>
          <w:ilvl w:val="0"/>
          <w:numId w:val="7"/>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人防内排烟管道未与排烟井连接。</w:t>
      </w:r>
    </w:p>
    <w:p>
      <w:pPr>
        <w:widowControl w:val="0"/>
        <w:numPr>
          <w:ilvl w:val="0"/>
          <w:numId w:val="7"/>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喷淋系统末端试水装置排水试验阀损坏。</w:t>
      </w:r>
    </w:p>
    <w:p>
      <w:pPr>
        <w:widowControl w:val="0"/>
        <w:numPr>
          <w:ilvl w:val="0"/>
          <w:numId w:val="7"/>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人防工程内部分疏散指示标志灯通电时不亮，部分吸顶式消防应急照明灯具在通电状态下发出异响。</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整改材料一览表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2036"/>
        <w:gridCol w:w="2050"/>
        <w:gridCol w:w="1072"/>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系统类别</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w:t>
            </w:r>
          </w:p>
        </w:tc>
        <w:tc>
          <w:tcPr>
            <w:tcW w:w="205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07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防火门</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闭门器损坏</w:t>
            </w:r>
          </w:p>
        </w:tc>
        <w:tc>
          <w:tcPr>
            <w:tcW w:w="205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19付</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顺序器损坏</w:t>
            </w:r>
          </w:p>
        </w:tc>
        <w:tc>
          <w:tcPr>
            <w:tcW w:w="205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应急照明灯具和疏散指示标志</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吸顶式</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220V</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疏散指示标志</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安全出口标志</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新增（含线路）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132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消火栓系统</w:t>
            </w:r>
          </w:p>
        </w:tc>
        <w:tc>
          <w:tcPr>
            <w:tcW w:w="20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消防管网密封性测试及增压</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喷淋系统</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末端排水阀</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铜DN25</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排烟风管</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连接至排风井</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800mm*500mm</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30米</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灭火器</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增加</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MFZ/ABC3型</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10具</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5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07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r>
    </w:tbl>
    <w:p>
      <w:pPr>
        <w:widowControl w:val="0"/>
        <w:numPr>
          <w:ilvl w:val="0"/>
          <w:numId w:val="5"/>
        </w:numPr>
        <w:ind w:left="21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土木系教学楼</w:t>
      </w:r>
    </w:p>
    <w:p>
      <w:pPr>
        <w:widowControl w:val="0"/>
        <w:numPr>
          <w:ilvl w:val="0"/>
          <w:numId w:val="8"/>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一层一樘防火门面板与夹层防火材料剥离。</w:t>
      </w:r>
    </w:p>
    <w:p>
      <w:pPr>
        <w:widowControl w:val="0"/>
        <w:numPr>
          <w:ilvl w:val="0"/>
          <w:numId w:val="8"/>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疏散通道上部分防火门闭门器、顺序器损坏。</w:t>
      </w:r>
    </w:p>
    <w:p>
      <w:pPr>
        <w:widowControl w:val="0"/>
        <w:numPr>
          <w:ilvl w:val="0"/>
          <w:numId w:val="8"/>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少量疏散指示灯在通电状态时不亮。</w:t>
      </w:r>
    </w:p>
    <w:p>
      <w:pPr>
        <w:widowControl w:val="0"/>
        <w:numPr>
          <w:ilvl w:val="0"/>
          <w:numId w:val="8"/>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顶层消火栓测试时压力为0MPa。</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整改材料一览表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992"/>
        <w:gridCol w:w="2024"/>
        <w:gridCol w:w="108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系统类别</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087"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防火门</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闭门器损坏</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11付</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顺序器损坏</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防火门破损</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1800*2100</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3樘</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345"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应急照明灯具和疏散指示标志</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疏散指示标志</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45"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安全出口标志</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345"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消火栓系统</w:t>
            </w: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消防管网密封性测试及增压</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喷淋系统</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末端排水阀</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铜DN25</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bl>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五、1#、2#男生宿舍楼</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疏散通道上安装的防火门部分闭门器、顺序器损坏。</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消火栓箱内放置的消防水带部分老化、破损。</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部分疏散指示标志破损，部分应急照明灯具缺失。</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2#宿舍楼内个别消火栓箱体变形，箱门不易开启。</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2#宿舍楼顶层电能计量柜安装在上人屋面的人孔下方，且盖板未封盖严密，存在电气火灾和事故隐患。</w:t>
      </w:r>
    </w:p>
    <w:p>
      <w:pPr>
        <w:widowControl w:val="0"/>
        <w:numPr>
          <w:ilvl w:val="0"/>
          <w:numId w:val="9"/>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2#宿舍楼一层设置一樘防火卷帘（具备自动下降功能），影响人员疏散。</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整改材料一览表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992"/>
        <w:gridCol w:w="2024"/>
        <w:gridCol w:w="1087"/>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系统类别</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087"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防火门</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闭门器损坏</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17付</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顺序器缺失</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顺序器损坏</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45"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应急照明灯具和疏散指示标志</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双头应急灯</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双头220V</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45"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疏散指示标志</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45"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安全出口标志</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消火栓系统</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消火栓箱门</w:t>
            </w:r>
          </w:p>
        </w:tc>
        <w:tc>
          <w:tcPr>
            <w:tcW w:w="202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1.8mm*1.0mm</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3只</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9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消防管网密封性测试及增压</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1项</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人孔盖板</w:t>
            </w:r>
          </w:p>
        </w:tc>
        <w:tc>
          <w:tcPr>
            <w:tcW w:w="199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1000mm*1000mm</w:t>
            </w: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白铁皮</w:t>
            </w: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1只</w:t>
            </w:r>
          </w:p>
        </w:tc>
        <w:tc>
          <w:tcPr>
            <w:tcW w:w="2074"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防火卷帘</w:t>
            </w:r>
          </w:p>
        </w:tc>
        <w:tc>
          <w:tcPr>
            <w:tcW w:w="199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2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08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1樘</w:t>
            </w:r>
          </w:p>
        </w:tc>
        <w:tc>
          <w:tcPr>
            <w:tcW w:w="207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防下落处理</w:t>
            </w:r>
          </w:p>
        </w:tc>
      </w:tr>
    </w:tbl>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六、食堂：</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1、一层、三层疏散指示标志、应急照明因未持续保持供电，导致部分应急照明、疏散指示标志蓄电池亏电，应急时间不符合要求。</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2、各楼层烹饪间防火门闭门器损坏、</w:t>
      </w:r>
    </w:p>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3、部分消火栓箱内消防水带缺失。</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整改内容一览表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036"/>
        <w:gridCol w:w="2076"/>
        <w:gridCol w:w="1067"/>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系统类别</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w:t>
            </w:r>
          </w:p>
        </w:tc>
        <w:tc>
          <w:tcPr>
            <w:tcW w:w="207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067"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29"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14"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防火门</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闭门器</w:t>
            </w:r>
          </w:p>
        </w:tc>
        <w:tc>
          <w:tcPr>
            <w:tcW w:w="207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6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3付</w:t>
            </w:r>
          </w:p>
        </w:tc>
        <w:tc>
          <w:tcPr>
            <w:tcW w:w="2029"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14"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应急照明灯具和疏散指示标志</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安全疏散指示</w:t>
            </w:r>
          </w:p>
        </w:tc>
        <w:tc>
          <w:tcPr>
            <w:tcW w:w="2076"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67"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16只</w:t>
            </w:r>
          </w:p>
        </w:tc>
        <w:tc>
          <w:tcPr>
            <w:tcW w:w="2029"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应急照明灯具</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明装220V</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14只</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14"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消火栓系统</w:t>
            </w:r>
          </w:p>
        </w:tc>
        <w:tc>
          <w:tcPr>
            <w:tcW w:w="203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消防水带</w:t>
            </w:r>
          </w:p>
        </w:tc>
        <w:tc>
          <w:tcPr>
            <w:tcW w:w="2076"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8-65-25</w:t>
            </w: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3卷</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消防管网密封性测试及增压</w:t>
            </w:r>
          </w:p>
        </w:tc>
        <w:tc>
          <w:tcPr>
            <w:tcW w:w="2076"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p>
        </w:tc>
        <w:tc>
          <w:tcPr>
            <w:tcW w:w="1067" w:type="dxa"/>
            <w:vAlign w:val="center"/>
          </w:tcPr>
          <w:p>
            <w:pPr>
              <w:widowControl w:val="0"/>
              <w:numPr>
                <w:ilvl w:val="0"/>
                <w:numId w:val="0"/>
              </w:num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1项</w:t>
            </w:r>
          </w:p>
        </w:tc>
        <w:tc>
          <w:tcPr>
            <w:tcW w:w="2029" w:type="dxa"/>
            <w:vAlign w:val="center"/>
          </w:tcPr>
          <w:p>
            <w:pPr>
              <w:widowControl w:val="0"/>
              <w:numPr>
                <w:ilvl w:val="0"/>
                <w:numId w:val="0"/>
              </w:numPr>
              <w:jc w:val="center"/>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调试</w:t>
            </w:r>
          </w:p>
        </w:tc>
      </w:tr>
    </w:tbl>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七、3#宿舍楼</w:t>
      </w:r>
    </w:p>
    <w:p>
      <w:pPr>
        <w:widowControl w:val="0"/>
        <w:numPr>
          <w:ilvl w:val="0"/>
          <w:numId w:val="1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双扇防火门未设置顺序器，部分闭门器损坏。</w:t>
      </w:r>
    </w:p>
    <w:p>
      <w:pPr>
        <w:widowControl w:val="0"/>
        <w:numPr>
          <w:ilvl w:val="0"/>
          <w:numId w:val="1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二层西侧楼梯处消火栓立管上连接其它用途的管道（PPR管）。</w:t>
      </w:r>
    </w:p>
    <w:p>
      <w:pPr>
        <w:widowControl w:val="0"/>
        <w:numPr>
          <w:ilvl w:val="0"/>
          <w:numId w:val="1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部分应急照明故障，部分疏散指示灯不亮。</w:t>
      </w:r>
    </w:p>
    <w:p>
      <w:pPr>
        <w:widowControl w:val="0"/>
        <w:numPr>
          <w:ilvl w:val="0"/>
          <w:numId w:val="1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室内消火栓系统未注水。</w:t>
      </w:r>
    </w:p>
    <w:p>
      <w:pPr>
        <w:widowControl w:val="0"/>
        <w:numPr>
          <w:ilvl w:val="0"/>
          <w:numId w:val="10"/>
        </w:numPr>
        <w:ind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顶层一樘防火门损坏。</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整改材料一览表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2036"/>
        <w:gridCol w:w="2050"/>
        <w:gridCol w:w="1072"/>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系统类别</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w:t>
            </w:r>
          </w:p>
        </w:tc>
        <w:tc>
          <w:tcPr>
            <w:tcW w:w="205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tc>
        <w:tc>
          <w:tcPr>
            <w:tcW w:w="107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故障类型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防火门</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闭门器</w:t>
            </w:r>
          </w:p>
        </w:tc>
        <w:tc>
          <w:tcPr>
            <w:tcW w:w="205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6付</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顺序器</w:t>
            </w:r>
          </w:p>
        </w:tc>
        <w:tc>
          <w:tcPr>
            <w:tcW w:w="205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标准型</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防火门</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1800*2100</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1樘</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22"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应急照明灯具和疏散指示标志</w:t>
            </w: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双头</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220V</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疏散指示标志</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明装220V</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13只</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322" w:type="dxa"/>
            <w:vMerge w:val="restart"/>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消火栓系统</w:t>
            </w:r>
          </w:p>
        </w:tc>
        <w:tc>
          <w:tcPr>
            <w:tcW w:w="20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管道</w:t>
            </w:r>
          </w:p>
        </w:tc>
        <w:tc>
          <w:tcPr>
            <w:tcW w:w="2050"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PPR</w:t>
            </w:r>
          </w:p>
        </w:tc>
        <w:tc>
          <w:tcPr>
            <w:tcW w:w="1072" w:type="dxa"/>
            <w:vAlign w:val="center"/>
          </w:tcPr>
          <w:p>
            <w:pPr>
              <w:widowControl w:val="0"/>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20米</w:t>
            </w:r>
          </w:p>
        </w:tc>
        <w:tc>
          <w:tcPr>
            <w:tcW w:w="2042"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拆除、连接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Merge w:val="continue"/>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2036"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消防管网密封性测试及增压</w:t>
            </w:r>
          </w:p>
        </w:tc>
        <w:tc>
          <w:tcPr>
            <w:tcW w:w="2050" w:type="dxa"/>
            <w:vAlign w:val="center"/>
          </w:tcPr>
          <w:p>
            <w:pPr>
              <w:widowControl w:val="0"/>
              <w:numPr>
                <w:ilvl w:val="0"/>
                <w:numId w:val="0"/>
              </w:numPr>
              <w:jc w:val="center"/>
              <w:rPr>
                <w:rFonts w:hint="eastAsia" w:ascii="宋体" w:hAnsi="宋体" w:eastAsia="宋体" w:cs="宋体"/>
                <w:sz w:val="24"/>
                <w:szCs w:val="24"/>
                <w:vertAlign w:val="baseline"/>
                <w:lang w:val="en-US" w:eastAsia="zh-CN"/>
              </w:rPr>
            </w:pPr>
          </w:p>
        </w:tc>
        <w:tc>
          <w:tcPr>
            <w:tcW w:w="1072" w:type="dxa"/>
            <w:vAlign w:val="center"/>
          </w:tcPr>
          <w:p>
            <w:pPr>
              <w:widowControl w:val="0"/>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1项</w:t>
            </w:r>
          </w:p>
        </w:tc>
        <w:tc>
          <w:tcPr>
            <w:tcW w:w="2042" w:type="dxa"/>
            <w:vAlign w:val="center"/>
          </w:tcPr>
          <w:p>
            <w:pPr>
              <w:widowControl w:val="0"/>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调试</w:t>
            </w:r>
          </w:p>
        </w:tc>
      </w:tr>
    </w:tbl>
    <w:p>
      <w:pPr>
        <w:widowControl w:val="0"/>
        <w:numPr>
          <w:ilvl w:val="0"/>
          <w:numId w:val="0"/>
        </w:numPr>
        <w:ind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八、消防泵房</w:t>
      </w:r>
    </w:p>
    <w:p>
      <w:pPr>
        <w:widowControl w:val="0"/>
        <w:numPr>
          <w:ilvl w:val="0"/>
          <w:numId w:val="0"/>
        </w:numPr>
        <w:ind w:leftChars="0"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消火栓系统端压力表读数为零，表明与该泵房出水口连接的消防管道均未注水。</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备注：</w:t>
      </w:r>
    </w:p>
    <w:p>
      <w:pPr>
        <w:widowControl w:val="0"/>
        <w:numPr>
          <w:ilvl w:val="0"/>
          <w:numId w:val="11"/>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请建设单位督促施工单位对火灾自动报警系统以及相关联动设备进行调试，确保4#、5#女生宿舍楼以及信息楼地下人防工程火灾自动报警系统及联动设备能可靠运行。</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4#、5#女生宿舍楼地下人防工程地面积水较多，室内潮湿严重，建议定期定时开启通风排烟风机排出潮气，避免潮气对消防报警设备造成更大影响。</w:t>
      </w:r>
    </w:p>
    <w:p>
      <w:pPr>
        <w:widowControl w:val="0"/>
        <w:numPr>
          <w:ilvl w:val="0"/>
          <w:numId w:val="11"/>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施工单位在对小区消防管网加压送水前应对以上建筑内的消防管道阀门以及消火栓、消防卷盘控制阀门进行自检，避免因阀门破裂或人为开启导致在供水过程中造成损失。</w:t>
      </w:r>
    </w:p>
    <w:p>
      <w:pPr>
        <w:widowControl w:val="0"/>
        <w:numPr>
          <w:ilvl w:val="0"/>
          <w:numId w:val="0"/>
        </w:num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湖北工品消防工程有限公司</w:t>
      </w:r>
    </w:p>
    <w:p>
      <w:pPr>
        <w:widowControl w:val="0"/>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2022年8月21日</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本意见书一式两份，检测公司留存一份，接收单位一份。</w:t>
      </w:r>
    </w:p>
    <w:p>
      <w:pPr>
        <w:widowControl w:val="0"/>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接收单位签字：</w:t>
      </w:r>
    </w:p>
    <w:p>
      <w:pPr>
        <w:widowControl w:val="0"/>
        <w:numPr>
          <w:ilvl w:val="0"/>
          <w:numId w:val="0"/>
        </w:numPr>
        <w:jc w:val="both"/>
        <w:rPr>
          <w:rFonts w:hint="eastAsia" w:ascii="宋体" w:hAnsi="宋体" w:eastAsia="宋体" w:cs="宋体"/>
          <w:sz w:val="28"/>
          <w:szCs w:val="28"/>
          <w:lang w:val="en-US" w:eastAsia="zh-CN"/>
        </w:rPr>
      </w:pPr>
    </w:p>
    <w:p>
      <w:pPr>
        <w:pStyle w:val="2"/>
        <w:rPr>
          <w:rFonts w:hint="eastAsia"/>
        </w:rPr>
      </w:pPr>
    </w:p>
    <w:p>
      <w:pPr>
        <w:pStyle w:val="61"/>
        <w:spacing w:line="240" w:lineRule="auto"/>
        <w:jc w:val="center"/>
        <w:rPr>
          <w:rFonts w:hint="eastAsia" w:ascii="宋体" w:hAnsi="宋体"/>
          <w:sz w:val="24"/>
        </w:rPr>
      </w:pPr>
      <w:r>
        <w:rPr>
          <w:rFonts w:hint="eastAsia"/>
        </w:rPr>
        <w:br w:type="page"/>
      </w:r>
      <w:r>
        <w:rPr>
          <w:rFonts w:hint="eastAsia"/>
        </w:rPr>
        <w:t xml:space="preserve">第五章  </w:t>
      </w:r>
      <w:bookmarkEnd w:id="63"/>
      <w:bookmarkEnd w:id="64"/>
      <w:r>
        <w:rPr>
          <w:rFonts w:hint="eastAsia"/>
          <w:lang w:eastAsia="zh-CN"/>
        </w:rPr>
        <w:t>采购内容及</w:t>
      </w:r>
      <w:r>
        <w:rPr>
          <w:rFonts w:hint="eastAsia"/>
        </w:rPr>
        <w:t>投标参考价</w:t>
      </w:r>
    </w:p>
    <w:tbl>
      <w:tblPr>
        <w:tblStyle w:val="26"/>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4"/>
        <w:gridCol w:w="1193"/>
        <w:gridCol w:w="2304"/>
        <w:gridCol w:w="1194"/>
        <w:gridCol w:w="715"/>
        <w:gridCol w:w="1226"/>
        <w:gridCol w:w="1225"/>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参考单价（元）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报验费用</w:t>
            </w:r>
          </w:p>
        </w:tc>
        <w:tc>
          <w:tcPr>
            <w:tcW w:w="2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工程完工报送至第三方消验收单位组织验收</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此项价格固定，不予调整，否则视为投标报价无效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线路排查</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1、回路数：1个回路、114个故障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排查修复线路及调试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2、故障类型：1回路、弱接地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闭门器损坏修复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1、名称：防火门闭门器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顺序器缺失修复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1、名称：防火门顺序器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顺序器损坏修复</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1、名称：防火门顺序器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防火门窗、防火卷帘门</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1、名称：木质防火门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3453.76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10361.28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1、名称：吸顶式应急照明灯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4838.04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1、名称：双头应急照明灯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5549.74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1、名称：疏散指示灯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5784.48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1、名称：安全出口标志灯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1891.08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1、名称：安全出口标志灯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638.88</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新增含线路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螺纹阀门</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1、名称：消防卷盘控制阀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螺纹阀门</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1、名称：末端排水阀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1、名称：水泵接合器标识牌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2、工作内容：增加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人孔盖板</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1、名称：人孔井盖板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2、材质：树脂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3、工作内容：恢复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4、规格：1000*1000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碳钢通风管道</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1、名称：排烟风管 2、材质：镀锌铁皮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铸铁闸阀</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8652.628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合计金额（元）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95178.91</w:t>
            </w:r>
          </w:p>
        </w:tc>
      </w:tr>
    </w:tbl>
    <w:p>
      <w:pPr>
        <w:rPr>
          <w:rFonts w:hint="eastAsia" w:ascii="宋体" w:hAnsi="宋体"/>
          <w:bCs/>
          <w:sz w:val="32"/>
        </w:rPr>
      </w:pPr>
    </w:p>
    <w:p>
      <w:pPr>
        <w:pStyle w:val="25"/>
        <w:ind w:left="0" w:firstLine="0" w:firstLineChars="0"/>
        <w:rPr>
          <w:rFonts w:hint="eastAsia"/>
        </w:rPr>
      </w:pPr>
    </w:p>
    <w:p>
      <w:pPr>
        <w:pStyle w:val="20"/>
        <w:rPr>
          <w:rFonts w:hint="eastAsia" w:ascii="金山简魏碑" w:hAnsi="金山简魏碑"/>
          <w:sz w:val="24"/>
          <w:szCs w:val="24"/>
        </w:rPr>
      </w:pPr>
    </w:p>
    <w:p>
      <w:pPr>
        <w:pStyle w:val="20"/>
        <w:rPr>
          <w:rFonts w:hint="eastAsia" w:ascii="金山简魏碑" w:hAnsi="金山简魏碑"/>
          <w:sz w:val="24"/>
          <w:szCs w:val="24"/>
        </w:rPr>
      </w:pPr>
    </w:p>
    <w:p>
      <w:pPr>
        <w:pStyle w:val="20"/>
        <w:rPr>
          <w:rFonts w:hint="eastAsia" w:ascii="金山简魏碑" w:hAnsi="金山简魏碑"/>
          <w:sz w:val="24"/>
          <w:szCs w:val="24"/>
        </w:rPr>
      </w:pPr>
    </w:p>
    <w:p>
      <w:pPr>
        <w:pStyle w:val="20"/>
        <w:rPr>
          <w:rFonts w:hint="eastAsia" w:ascii="金山简魏碑" w:hAnsi="金山简魏碑"/>
          <w:sz w:val="24"/>
          <w:szCs w:val="24"/>
        </w:rPr>
      </w:pPr>
    </w:p>
    <w:p>
      <w:pPr>
        <w:pStyle w:val="79"/>
        <w:jc w:val="both"/>
        <w:rPr>
          <w:rFonts w:hint="eastAsia"/>
          <w:b/>
          <w:sz w:val="32"/>
          <w:szCs w:val="32"/>
        </w:rPr>
      </w:pPr>
      <w:bookmarkStart w:id="65" w:name="_Toc518561319"/>
      <w:bookmarkStart w:id="66" w:name="_Toc531422641"/>
      <w:r>
        <w:rPr>
          <w:rFonts w:hint="eastAsia"/>
          <w:b/>
          <w:sz w:val="32"/>
          <w:szCs w:val="32"/>
        </w:rPr>
        <w:br w:type="page"/>
      </w:r>
      <w:r>
        <w:rPr>
          <w:rFonts w:hint="eastAsia"/>
          <w:b/>
          <w:sz w:val="32"/>
          <w:szCs w:val="32"/>
        </w:rPr>
        <w:t xml:space="preserve">第六章  </w:t>
      </w:r>
      <w:bookmarkStart w:id="67" w:name="_Toc10920"/>
      <w:bookmarkStart w:id="68" w:name="_Toc515518147"/>
      <w:r>
        <w:rPr>
          <w:rFonts w:hint="eastAsia"/>
          <w:b/>
          <w:sz w:val="32"/>
          <w:szCs w:val="32"/>
        </w:rPr>
        <w:t>投标文件格式</w:t>
      </w:r>
      <w:bookmarkEnd w:id="65"/>
      <w:bookmarkEnd w:id="66"/>
      <w:bookmarkEnd w:id="67"/>
      <w:bookmarkEnd w:id="68"/>
    </w:p>
    <w:p>
      <w:pPr>
        <w:spacing w:before="100" w:beforeAutospacing="1" w:after="100" w:afterAutospacing="1" w:line="360" w:lineRule="auto"/>
        <w:rPr>
          <w:rFonts w:ascii="宋体" w:hAnsi="宋体"/>
          <w:b/>
          <w:bCs/>
          <w:kern w:val="0"/>
          <w:sz w:val="44"/>
          <w:szCs w:val="44"/>
        </w:rPr>
      </w:pPr>
      <w:r>
        <w:rPr>
          <w:rFonts w:hint="eastAsia" w:ascii="宋体" w:hAnsi="宋体" w:cs="宋体"/>
          <w:b/>
          <w:bCs/>
          <w:kern w:val="0"/>
          <w:sz w:val="32"/>
          <w:szCs w:val="32"/>
        </w:rPr>
        <w:t xml:space="preserve">  </w:t>
      </w:r>
      <w:r>
        <w:rPr>
          <w:rFonts w:ascii="宋体" w:hAnsi="宋体" w:cs="宋体"/>
          <w:b/>
          <w:bCs/>
          <w:kern w:val="0"/>
          <w:sz w:val="32"/>
          <w:szCs w:val="32"/>
        </w:rPr>
        <w:t xml:space="preserve"> </w:t>
      </w:r>
      <w:r>
        <w:rPr>
          <w:rFonts w:ascii="宋体" w:hAnsi="宋体" w:cs="宋体"/>
          <w:b/>
          <w:bCs/>
          <w:kern w:val="0"/>
          <w:sz w:val="44"/>
          <w:szCs w:val="44"/>
        </w:rPr>
        <w:t xml:space="preserve">                            </w:t>
      </w:r>
      <w:r>
        <w:rPr>
          <w:rFonts w:hint="eastAsia" w:ascii="宋体" w:hAnsi="宋体" w:cs="宋体"/>
          <w:b/>
          <w:bCs/>
          <w:kern w:val="0"/>
          <w:sz w:val="44"/>
          <w:szCs w:val="44"/>
        </w:rPr>
        <w:t xml:space="preserve">   </w:t>
      </w:r>
      <w:r>
        <w:rPr>
          <w:rFonts w:hint="eastAsia" w:ascii="宋体" w:hAnsi="宋体" w:cs="宋体"/>
          <w:b/>
          <w:bCs/>
          <w:kern w:val="0"/>
          <w:sz w:val="28"/>
          <w:szCs w:val="28"/>
        </w:rPr>
        <w:t>注明正副本</w:t>
      </w:r>
    </w:p>
    <w:p>
      <w:pPr>
        <w:jc w:val="center"/>
        <w:rPr>
          <w:rFonts w:ascii="宋体" w:hAnsi="宋体"/>
          <w:b/>
          <w:sz w:val="36"/>
          <w:szCs w:val="36"/>
        </w:rPr>
      </w:pPr>
    </w:p>
    <w:p>
      <w:pPr>
        <w:spacing w:before="100" w:beforeAutospacing="1" w:after="100" w:afterAutospacing="1" w:line="360" w:lineRule="auto"/>
        <w:jc w:val="center"/>
        <w:rPr>
          <w:rFonts w:hint="eastAsia" w:ascii="楷体_GB2312" w:hAnsi="楷体_GB2312" w:eastAsia="楷体_GB2312" w:cs="楷体_GB2312"/>
          <w:b/>
          <w:bCs/>
          <w:sz w:val="48"/>
          <w:szCs w:val="48"/>
        </w:rPr>
      </w:pPr>
      <w:r>
        <w:rPr>
          <w:rFonts w:hint="eastAsia" w:ascii="楷体_GB2312" w:hAnsi="楷体_GB2312" w:eastAsia="楷体_GB2312" w:cs="楷体_GB2312"/>
          <w:b/>
          <w:bCs/>
          <w:sz w:val="56"/>
          <w:szCs w:val="56"/>
        </w:rPr>
        <w:t>滁州市机电工程学校消防设备采购、安装及调试项目</w:t>
      </w:r>
    </w:p>
    <w:p>
      <w:pPr>
        <w:spacing w:before="100" w:beforeAutospacing="1" w:after="100" w:afterAutospacing="1" w:line="360" w:lineRule="auto"/>
        <w:jc w:val="center"/>
        <w:rPr>
          <w:rFonts w:hint="eastAsia" w:ascii="楷体_GB2312" w:hAnsi="楷体_GB2312" w:eastAsia="楷体_GB2312" w:cs="楷体_GB2312"/>
          <w:b/>
          <w:bCs/>
          <w:sz w:val="72"/>
          <w:szCs w:val="72"/>
        </w:rPr>
      </w:pPr>
    </w:p>
    <w:p>
      <w:pPr>
        <w:spacing w:before="100" w:beforeAutospacing="1" w:after="100" w:afterAutospacing="1" w:line="360" w:lineRule="auto"/>
        <w:jc w:val="center"/>
        <w:rPr>
          <w:rFonts w:hint="eastAsia" w:ascii="楷体_GB2312" w:hAnsi="楷体_GB2312" w:eastAsia="楷体_GB2312" w:cs="楷体_GB2312"/>
          <w:b/>
          <w:bCs/>
          <w:sz w:val="72"/>
          <w:szCs w:val="72"/>
        </w:rPr>
      </w:pPr>
      <w:r>
        <w:rPr>
          <w:rFonts w:hint="eastAsia" w:ascii="楷体_GB2312" w:hAnsi="楷体_GB2312" w:eastAsia="楷体_GB2312" w:cs="楷体_GB2312"/>
          <w:b/>
          <w:bCs/>
          <w:sz w:val="72"/>
          <w:szCs w:val="72"/>
        </w:rPr>
        <w:t>投  标  文  件</w:t>
      </w:r>
    </w:p>
    <w:p>
      <w:pPr>
        <w:spacing w:line="360" w:lineRule="auto"/>
        <w:rPr>
          <w:rFonts w:ascii="宋体" w:hAnsi="宋体"/>
          <w:b/>
          <w:bCs/>
        </w:rPr>
      </w:pPr>
    </w:p>
    <w:p>
      <w:pPr>
        <w:spacing w:line="360" w:lineRule="auto"/>
        <w:rPr>
          <w:rFonts w:ascii="宋体" w:hAnsi="宋体"/>
          <w:b/>
          <w:bCs/>
          <w:sz w:val="28"/>
          <w:szCs w:val="28"/>
        </w:rPr>
      </w:pPr>
    </w:p>
    <w:p>
      <w:pPr>
        <w:spacing w:line="440" w:lineRule="exact"/>
        <w:jc w:val="center"/>
        <w:rPr>
          <w:rFonts w:ascii="宋体" w:hAnsi="宋体"/>
          <w:sz w:val="28"/>
          <w:szCs w:val="28"/>
          <w:u w:val="single"/>
        </w:rPr>
      </w:pPr>
      <w:r>
        <w:rPr>
          <w:rFonts w:ascii="宋体" w:hAnsi="宋体" w:cs="宋体"/>
          <w:sz w:val="28"/>
          <w:szCs w:val="28"/>
        </w:rPr>
        <w:t xml:space="preserve">  </w:t>
      </w:r>
      <w:r>
        <w:rPr>
          <w:rFonts w:hint="eastAsia" w:ascii="宋体" w:hAnsi="宋体" w:cs="宋体"/>
          <w:sz w:val="28"/>
          <w:szCs w:val="28"/>
        </w:rPr>
        <w:t>投</w:t>
      </w:r>
      <w:r>
        <w:rPr>
          <w:rFonts w:ascii="宋体" w:hAnsi="宋体" w:cs="宋体"/>
          <w:sz w:val="28"/>
          <w:szCs w:val="28"/>
        </w:rPr>
        <w:t xml:space="preserve"> </w:t>
      </w:r>
      <w:r>
        <w:rPr>
          <w:rFonts w:hint="eastAsia" w:ascii="宋体" w:hAnsi="宋体" w:cs="宋体"/>
          <w:sz w:val="28"/>
          <w:szCs w:val="28"/>
        </w:rPr>
        <w:t>标</w:t>
      </w:r>
      <w:r>
        <w:rPr>
          <w:rFonts w:ascii="宋体" w:hAnsi="宋体" w:cs="宋体"/>
          <w:sz w:val="28"/>
          <w:szCs w:val="28"/>
        </w:rPr>
        <w:t xml:space="preserve"> </w:t>
      </w:r>
      <w:r>
        <w:rPr>
          <w:rFonts w:hint="eastAsia" w:ascii="宋体" w:hAnsi="宋体" w:cs="宋体"/>
          <w:sz w:val="28"/>
          <w:szCs w:val="28"/>
        </w:rPr>
        <w:t>人：</w:t>
      </w:r>
      <w:r>
        <w:rPr>
          <w:rFonts w:ascii="宋体" w:hAnsi="宋体" w:cs="宋体"/>
          <w:sz w:val="28"/>
          <w:szCs w:val="28"/>
          <w:u w:val="single"/>
        </w:rPr>
        <w:t xml:space="preserve">                            </w:t>
      </w:r>
      <w:r>
        <w:rPr>
          <w:rFonts w:hint="eastAsia" w:ascii="宋体" w:hAnsi="宋体" w:cs="宋体"/>
          <w:sz w:val="28"/>
          <w:szCs w:val="28"/>
          <w:u w:val="single"/>
        </w:rPr>
        <w:t>（盖</w:t>
      </w:r>
      <w:r>
        <w:rPr>
          <w:rFonts w:ascii="宋体" w:hAnsi="宋体" w:cs="宋体"/>
          <w:sz w:val="28"/>
          <w:szCs w:val="28"/>
          <w:u w:val="single"/>
        </w:rPr>
        <w:t xml:space="preserve">    </w:t>
      </w:r>
      <w:r>
        <w:rPr>
          <w:rFonts w:hint="eastAsia" w:ascii="宋体" w:hAnsi="宋体" w:cs="宋体"/>
          <w:sz w:val="28"/>
          <w:szCs w:val="28"/>
          <w:u w:val="single"/>
        </w:rPr>
        <w:t>章）</w:t>
      </w:r>
    </w:p>
    <w:p>
      <w:pPr>
        <w:spacing w:line="440" w:lineRule="exact"/>
        <w:jc w:val="center"/>
        <w:rPr>
          <w:rFonts w:ascii="宋体" w:hAnsi="宋体" w:cs="宋体"/>
          <w:sz w:val="28"/>
          <w:szCs w:val="28"/>
        </w:rPr>
      </w:pPr>
      <w:r>
        <w:rPr>
          <w:rFonts w:ascii="宋体" w:hAnsi="宋体" w:cs="宋体"/>
          <w:sz w:val="28"/>
          <w:szCs w:val="28"/>
        </w:rPr>
        <w:t xml:space="preserve">  </w:t>
      </w:r>
    </w:p>
    <w:p>
      <w:pPr>
        <w:spacing w:line="440" w:lineRule="exact"/>
        <w:jc w:val="center"/>
        <w:rPr>
          <w:rFonts w:ascii="宋体" w:hAnsi="宋体"/>
          <w:sz w:val="28"/>
          <w:szCs w:val="28"/>
        </w:rPr>
      </w:pPr>
      <w:r>
        <w:rPr>
          <w:rFonts w:ascii="宋体" w:hAnsi="宋体" w:cs="宋体"/>
          <w:sz w:val="28"/>
          <w:szCs w:val="28"/>
        </w:rPr>
        <w:t xml:space="preserve">  </w:t>
      </w:r>
      <w:r>
        <w:rPr>
          <w:rFonts w:hint="eastAsia" w:ascii="宋体" w:hAnsi="宋体" w:cs="宋体"/>
          <w:sz w:val="28"/>
          <w:szCs w:val="28"/>
        </w:rPr>
        <w:t>法定代表人或其委托代理人：</w:t>
      </w:r>
      <w:r>
        <w:rPr>
          <w:rFonts w:ascii="宋体" w:hAnsi="宋体" w:cs="宋体"/>
          <w:sz w:val="28"/>
          <w:szCs w:val="28"/>
          <w:u w:val="single"/>
        </w:rPr>
        <w:t xml:space="preserve">           </w:t>
      </w:r>
      <w:r>
        <w:rPr>
          <w:rFonts w:hint="eastAsia" w:ascii="宋体" w:hAnsi="宋体" w:cs="宋体"/>
          <w:sz w:val="28"/>
          <w:szCs w:val="28"/>
          <w:u w:val="single"/>
        </w:rPr>
        <w:t>（签字或盖章）</w:t>
      </w:r>
    </w:p>
    <w:p>
      <w:pPr>
        <w:spacing w:line="440" w:lineRule="exact"/>
        <w:jc w:val="center"/>
        <w:rPr>
          <w:rFonts w:ascii="宋体" w:hAnsi="宋体"/>
          <w:sz w:val="28"/>
          <w:szCs w:val="28"/>
        </w:rPr>
      </w:pPr>
    </w:p>
    <w:p>
      <w:pPr>
        <w:spacing w:line="440" w:lineRule="exact"/>
        <w:ind w:firstLine="1680" w:firstLineChars="600"/>
        <w:rPr>
          <w:rFonts w:ascii="宋体" w:hAnsi="宋体"/>
          <w:sz w:val="28"/>
          <w:szCs w:val="28"/>
        </w:rPr>
      </w:pP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pPr>
        <w:rPr>
          <w:rFonts w:ascii="宋体" w:hAnsi="宋体"/>
          <w:bCs/>
          <w:sz w:val="32"/>
        </w:rPr>
      </w:pPr>
    </w:p>
    <w:p>
      <w:pPr>
        <w:rPr>
          <w:rFonts w:ascii="宋体" w:hAnsi="宋体"/>
          <w:bCs/>
          <w:sz w:val="32"/>
        </w:rPr>
      </w:pPr>
    </w:p>
    <w:p>
      <w:pPr>
        <w:rPr>
          <w:rFonts w:ascii="宋体" w:hAnsi="宋体"/>
          <w:bCs/>
          <w:sz w:val="32"/>
        </w:rPr>
      </w:pPr>
    </w:p>
    <w:p>
      <w:pPr>
        <w:jc w:val="center"/>
        <w:rPr>
          <w:rFonts w:hint="eastAsia" w:ascii="宋体" w:hAnsi="宋体" w:cs="宋体"/>
          <w:b/>
          <w:sz w:val="32"/>
        </w:rPr>
      </w:pPr>
      <w:r>
        <w:rPr>
          <w:rFonts w:hint="eastAsia" w:ascii="宋体" w:hAnsi="宋体" w:cs="宋体"/>
          <w:b/>
          <w:sz w:val="32"/>
        </w:rPr>
        <w:br w:type="page"/>
      </w:r>
      <w:r>
        <w:rPr>
          <w:rFonts w:hint="eastAsia" w:ascii="宋体" w:hAnsi="宋体" w:cs="宋体"/>
          <w:b/>
          <w:sz w:val="32"/>
        </w:rPr>
        <w:t>目  录</w:t>
      </w:r>
    </w:p>
    <w:p>
      <w:pPr>
        <w:spacing w:line="480" w:lineRule="auto"/>
        <w:ind w:firstLine="420" w:firstLineChars="200"/>
        <w:rPr>
          <w:rFonts w:hint="eastAsia" w:ascii="宋体" w:hAnsi="宋体"/>
          <w:szCs w:val="21"/>
        </w:rPr>
      </w:pPr>
      <w:r>
        <w:rPr>
          <w:rFonts w:hint="eastAsia" w:ascii="宋体" w:hAnsi="宋体"/>
          <w:szCs w:val="21"/>
        </w:rPr>
        <w:t>1、法定代表人证明文件和本人身份证复印件（或委托代理人授权委托书原件和委托代理人身份证复印件）及项目负责人身份证复印件；</w:t>
      </w:r>
    </w:p>
    <w:p>
      <w:pPr>
        <w:spacing w:line="480" w:lineRule="auto"/>
        <w:ind w:firstLine="420" w:firstLineChars="200"/>
        <w:rPr>
          <w:rFonts w:hint="eastAsia" w:ascii="宋体" w:hAnsi="宋体"/>
          <w:szCs w:val="21"/>
        </w:rPr>
      </w:pPr>
      <w:r>
        <w:rPr>
          <w:rFonts w:hint="eastAsia" w:ascii="宋体" w:hAnsi="宋体"/>
          <w:szCs w:val="21"/>
        </w:rPr>
        <w:t>2、诚信投标承诺书；（格式见附件)</w:t>
      </w:r>
    </w:p>
    <w:p>
      <w:pPr>
        <w:spacing w:line="480" w:lineRule="auto"/>
        <w:ind w:firstLine="420" w:firstLineChars="200"/>
        <w:rPr>
          <w:rFonts w:hint="eastAsia" w:ascii="宋体" w:hAnsi="宋体"/>
          <w:szCs w:val="21"/>
        </w:rPr>
      </w:pPr>
      <w:r>
        <w:rPr>
          <w:rFonts w:hint="eastAsia" w:ascii="宋体" w:hAnsi="宋体"/>
          <w:szCs w:val="21"/>
        </w:rPr>
        <w:t>3、投标函；（格式见附件)</w:t>
      </w:r>
    </w:p>
    <w:p>
      <w:pPr>
        <w:spacing w:line="480" w:lineRule="auto"/>
        <w:ind w:firstLine="420" w:firstLineChars="200"/>
        <w:rPr>
          <w:rFonts w:hint="eastAsia" w:ascii="宋体" w:hAnsi="宋体"/>
          <w:szCs w:val="21"/>
        </w:rPr>
      </w:pPr>
      <w:r>
        <w:rPr>
          <w:rFonts w:hint="eastAsia" w:ascii="宋体" w:hAnsi="宋体"/>
          <w:szCs w:val="21"/>
        </w:rPr>
        <w:t>4、企业法人营业执照（或三证合一的有效证件）；</w:t>
      </w:r>
    </w:p>
    <w:p>
      <w:pPr>
        <w:spacing w:line="480" w:lineRule="auto"/>
        <w:ind w:firstLine="420" w:firstLineChars="200"/>
        <w:rPr>
          <w:rFonts w:hint="eastAsia" w:ascii="宋体" w:hAnsi="宋体"/>
          <w:szCs w:val="21"/>
        </w:rPr>
      </w:pPr>
      <w:r>
        <w:rPr>
          <w:rFonts w:hint="eastAsia" w:ascii="宋体" w:hAnsi="宋体"/>
          <w:szCs w:val="21"/>
        </w:rPr>
        <w:t>5、企业资质证书；</w:t>
      </w:r>
    </w:p>
    <w:p>
      <w:pPr>
        <w:spacing w:line="480" w:lineRule="auto"/>
        <w:ind w:firstLine="420" w:firstLineChars="200"/>
        <w:rPr>
          <w:rFonts w:hint="eastAsia" w:ascii="宋体" w:hAnsi="宋体"/>
          <w:szCs w:val="21"/>
        </w:rPr>
      </w:pPr>
      <w:r>
        <w:rPr>
          <w:rFonts w:hint="eastAsia" w:ascii="宋体" w:hAnsi="宋体"/>
          <w:szCs w:val="21"/>
        </w:rPr>
        <w:t>6、企业安全生产许可证；</w:t>
      </w:r>
    </w:p>
    <w:p>
      <w:pPr>
        <w:spacing w:line="480" w:lineRule="auto"/>
        <w:ind w:firstLine="420" w:firstLineChars="200"/>
        <w:rPr>
          <w:rFonts w:hint="eastAsia" w:ascii="宋体" w:hAnsi="宋体"/>
          <w:szCs w:val="21"/>
        </w:rPr>
      </w:pPr>
      <w:r>
        <w:rPr>
          <w:rFonts w:hint="eastAsia" w:ascii="宋体" w:hAnsi="宋体"/>
          <w:szCs w:val="21"/>
        </w:rPr>
        <w:t>7、项目负责人有效身份证及相关证书【项目负责人为注册在投标单位的</w:t>
      </w:r>
      <w:r>
        <w:rPr>
          <w:rFonts w:hint="eastAsia" w:ascii="宋体" w:hAnsi="宋体"/>
          <w:szCs w:val="21"/>
          <w:lang w:eastAsia="zh-CN"/>
        </w:rPr>
        <w:t>机电</w:t>
      </w:r>
      <w:r>
        <w:rPr>
          <w:rFonts w:hint="eastAsia" w:ascii="宋体" w:hAnsi="宋体"/>
          <w:szCs w:val="21"/>
        </w:rPr>
        <w:t>工程专业贰级及以上资质注册建造师的，须提供注册证书以及安全生产考核合格证书（B证）】</w:t>
      </w:r>
    </w:p>
    <w:p>
      <w:pPr>
        <w:spacing w:line="480" w:lineRule="auto"/>
        <w:ind w:firstLine="420" w:firstLineChars="200"/>
        <w:rPr>
          <w:rFonts w:hint="eastAsia"/>
        </w:rPr>
      </w:pPr>
      <w:r>
        <w:rPr>
          <w:rFonts w:hint="eastAsia" w:ascii="宋体" w:hAnsi="宋体"/>
          <w:szCs w:val="21"/>
        </w:rPr>
        <w:t>8、投标单位的法定代表人(或委托代理人)和拟任项目负责人须持有社保部门出具的本单位为其缴纳的投标前近六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单位是事业单位的，暂未缴纳社保的，须由其主管部门出具证明</w:t>
      </w:r>
    </w:p>
    <w:p>
      <w:pPr>
        <w:spacing w:line="480" w:lineRule="auto"/>
        <w:ind w:firstLine="420" w:firstLineChars="200"/>
        <w:rPr>
          <w:rFonts w:hint="eastAsia" w:ascii="宋体" w:hAnsi="宋体"/>
          <w:szCs w:val="21"/>
        </w:rPr>
      </w:pPr>
      <w:r>
        <w:rPr>
          <w:rFonts w:hint="eastAsia" w:ascii="宋体" w:hAnsi="宋体"/>
          <w:szCs w:val="21"/>
        </w:rPr>
        <w:t>9、投标人必须提供投标人及其法定代表人、拟任项目负责人近三年 “无行贿犯罪行为承诺书”；（格式见附件)</w:t>
      </w:r>
    </w:p>
    <w:p>
      <w:pPr>
        <w:spacing w:line="480" w:lineRule="auto"/>
        <w:ind w:firstLine="420" w:firstLineChars="200"/>
        <w:rPr>
          <w:rFonts w:hint="eastAsia" w:ascii="宋体" w:hAnsi="宋体"/>
          <w:szCs w:val="21"/>
        </w:rPr>
      </w:pPr>
      <w:r>
        <w:rPr>
          <w:rFonts w:hint="eastAsia" w:ascii="宋体" w:hAnsi="宋体"/>
          <w:szCs w:val="21"/>
        </w:rPr>
        <w:t>10、无失信被执行承诺书；（格式见附件)</w:t>
      </w:r>
    </w:p>
    <w:p>
      <w:pPr>
        <w:spacing w:line="480" w:lineRule="auto"/>
        <w:ind w:firstLine="420" w:firstLineChars="200"/>
        <w:rPr>
          <w:rFonts w:hint="eastAsia" w:ascii="宋体" w:hAnsi="宋体"/>
          <w:szCs w:val="21"/>
        </w:rPr>
      </w:pPr>
      <w:r>
        <w:rPr>
          <w:rFonts w:hint="eastAsia" w:ascii="宋体" w:hAnsi="宋体"/>
          <w:szCs w:val="21"/>
        </w:rPr>
        <w:t>11、无农民工工资拖欠情况承诺书；（格式见附件)</w:t>
      </w:r>
    </w:p>
    <w:p>
      <w:pPr>
        <w:spacing w:line="480" w:lineRule="auto"/>
        <w:ind w:firstLine="420" w:firstLineChars="200"/>
        <w:rPr>
          <w:rFonts w:hint="eastAsia" w:ascii="宋体" w:hAnsi="宋体"/>
          <w:szCs w:val="21"/>
        </w:rPr>
      </w:pPr>
      <w:r>
        <w:rPr>
          <w:rFonts w:hint="eastAsia" w:ascii="宋体" w:hAnsi="宋体"/>
          <w:szCs w:val="21"/>
        </w:rPr>
        <w:t>12、</w:t>
      </w:r>
      <w:r>
        <w:rPr>
          <w:rFonts w:hint="eastAsia" w:ascii="宋体" w:hAnsi="宋体"/>
          <w:szCs w:val="21"/>
          <w:lang w:eastAsia="zh-CN"/>
        </w:rPr>
        <w:t>投标</w:t>
      </w:r>
      <w:r>
        <w:rPr>
          <w:rFonts w:hint="eastAsia" w:ascii="宋体" w:hAnsi="宋体"/>
          <w:szCs w:val="21"/>
        </w:rPr>
        <w:t>报价书（</w:t>
      </w:r>
      <w:r>
        <w:rPr>
          <w:rFonts w:hint="eastAsia"/>
          <w:highlight w:val="yellow"/>
        </w:rPr>
        <w:t>（</w:t>
      </w:r>
      <w:r>
        <w:rPr>
          <w:rFonts w:hint="eastAsia"/>
          <w:highlight w:val="yellow"/>
          <w:lang w:val="en-US" w:eastAsia="zh-CN"/>
        </w:rPr>
        <w:t>结合《消防设施设备整改意见书》按附件格式报价</w:t>
      </w:r>
      <w:r>
        <w:rPr>
          <w:rFonts w:hint="eastAsia"/>
          <w:highlight w:val="yellow"/>
        </w:rPr>
        <w:t>）</w:t>
      </w:r>
      <w:r>
        <w:rPr>
          <w:rFonts w:hint="eastAsia" w:ascii="宋体" w:hAnsi="宋体"/>
          <w:szCs w:val="21"/>
        </w:rPr>
        <w:t>）；</w:t>
      </w:r>
    </w:p>
    <w:p>
      <w:pPr>
        <w:spacing w:line="480" w:lineRule="auto"/>
        <w:ind w:firstLine="420" w:firstLineChars="200"/>
        <w:rPr>
          <w:rFonts w:ascii="宋体" w:hAnsi="宋体"/>
          <w:szCs w:val="21"/>
        </w:rPr>
      </w:pPr>
      <w:r>
        <w:rPr>
          <w:rFonts w:hint="eastAsia" w:ascii="宋体" w:hAnsi="宋体"/>
          <w:szCs w:val="21"/>
        </w:rPr>
        <w:t>13、投标人认为需要的其它证明材料。（如有）</w:t>
      </w:r>
    </w:p>
    <w:p>
      <w:pPr>
        <w:rPr>
          <w:rFonts w:hint="eastAsia" w:ascii="宋体" w:hAnsi="宋体"/>
          <w:bCs/>
          <w:sz w:val="32"/>
        </w:rPr>
      </w:pPr>
    </w:p>
    <w:p>
      <w:pPr>
        <w:pStyle w:val="25"/>
        <w:ind w:firstLine="480"/>
        <w:rPr>
          <w:rFonts w:hint="eastAsia" w:ascii="金山简魏碑" w:hAnsi="金山简魏碑"/>
          <w:sz w:val="24"/>
        </w:rPr>
      </w:pPr>
    </w:p>
    <w:p>
      <w:pPr>
        <w:spacing w:line="360" w:lineRule="auto"/>
        <w:ind w:left="720"/>
        <w:jc w:val="center"/>
        <w:rPr>
          <w:rFonts w:hint="eastAsia" w:ascii="宋体"/>
          <w:b/>
          <w:sz w:val="28"/>
          <w:szCs w:val="28"/>
        </w:rPr>
      </w:pPr>
      <w:r>
        <w:rPr>
          <w:rFonts w:hint="eastAsia"/>
          <w:b/>
          <w:sz w:val="28"/>
          <w:szCs w:val="28"/>
        </w:rPr>
        <w:br w:type="page"/>
      </w:r>
      <w:r>
        <w:rPr>
          <w:rFonts w:hint="eastAsia"/>
          <w:b/>
          <w:sz w:val="28"/>
          <w:szCs w:val="28"/>
        </w:rPr>
        <w:t>法定代表人身份证明或授权委托书</w:t>
      </w:r>
    </w:p>
    <w:p>
      <w:pPr>
        <w:pStyle w:val="101"/>
        <w:spacing w:before="312" w:beforeLines="100" w:after="312" w:afterLines="100" w:line="480" w:lineRule="exact"/>
        <w:ind w:firstLine="180" w:firstLineChars="75"/>
        <w:rPr>
          <w:rFonts w:hint="eastAsia" w:ascii="宋体"/>
          <w:b/>
          <w:sz w:val="24"/>
        </w:rPr>
      </w:pPr>
      <w:r>
        <w:rPr>
          <w:rFonts w:hint="eastAsia" w:ascii="宋体"/>
          <w:sz w:val="24"/>
        </w:rPr>
        <w:t>1、法定代表人身份证明</w:t>
      </w:r>
    </w:p>
    <w:p>
      <w:pPr>
        <w:spacing w:line="480" w:lineRule="exact"/>
        <w:ind w:firstLine="480" w:firstLineChars="200"/>
        <w:rPr>
          <w:rFonts w:hint="eastAsia" w:ascii="宋体"/>
          <w:sz w:val="24"/>
        </w:rPr>
      </w:pPr>
      <w:r>
        <w:rPr>
          <w:rFonts w:hint="eastAsia" w:ascii="宋体"/>
          <w:sz w:val="24"/>
        </w:rPr>
        <w:t>投标人名称：</w:t>
      </w:r>
      <w:r>
        <w:rPr>
          <w:rFonts w:hint="eastAsia" w:ascii="宋体"/>
          <w:sz w:val="24"/>
          <w:u w:val="single"/>
        </w:rPr>
        <w:t xml:space="preserve">                                </w:t>
      </w:r>
      <w:r>
        <w:rPr>
          <w:rFonts w:hint="eastAsia" w:ascii="宋体"/>
          <w:sz w:val="24"/>
        </w:rPr>
        <w:t xml:space="preserve"> </w:t>
      </w:r>
    </w:p>
    <w:p>
      <w:pPr>
        <w:spacing w:line="480" w:lineRule="exact"/>
        <w:ind w:firstLine="480" w:firstLineChars="200"/>
        <w:rPr>
          <w:rFonts w:hint="eastAsia" w:ascii="宋体"/>
          <w:sz w:val="24"/>
        </w:rPr>
      </w:pPr>
      <w:r>
        <w:rPr>
          <w:rFonts w:hint="eastAsia" w:ascii="宋体"/>
          <w:sz w:val="24"/>
        </w:rPr>
        <w:t xml:space="preserve">单位性质： </w:t>
      </w:r>
      <w:r>
        <w:rPr>
          <w:rFonts w:hint="eastAsia" w:ascii="宋体"/>
          <w:sz w:val="24"/>
          <w:u w:val="single"/>
        </w:rPr>
        <w:t xml:space="preserve">                                  </w:t>
      </w:r>
      <w:r>
        <w:rPr>
          <w:rFonts w:hint="eastAsia" w:ascii="宋体"/>
          <w:sz w:val="24"/>
        </w:rPr>
        <w:t xml:space="preserve"> </w:t>
      </w:r>
    </w:p>
    <w:p>
      <w:pPr>
        <w:spacing w:line="480" w:lineRule="exact"/>
        <w:ind w:firstLine="480" w:firstLineChars="200"/>
        <w:rPr>
          <w:rFonts w:hint="eastAsia" w:ascii="宋体"/>
          <w:sz w:val="24"/>
        </w:rPr>
      </w:pPr>
      <w:r>
        <w:rPr>
          <w:rFonts w:hint="eastAsia" w:ascii="宋体"/>
          <w:sz w:val="24"/>
        </w:rPr>
        <w:t>地    址：</w:t>
      </w:r>
      <w:r>
        <w:rPr>
          <w:rFonts w:hint="eastAsia" w:ascii="宋体"/>
          <w:sz w:val="24"/>
          <w:u w:val="single"/>
        </w:rPr>
        <w:t xml:space="preserve">                                   </w:t>
      </w:r>
      <w:r>
        <w:rPr>
          <w:rFonts w:hint="eastAsia" w:ascii="宋体"/>
          <w:sz w:val="24"/>
        </w:rPr>
        <w:t xml:space="preserve"> </w:t>
      </w:r>
    </w:p>
    <w:p>
      <w:pPr>
        <w:spacing w:line="480" w:lineRule="exact"/>
        <w:ind w:firstLine="480" w:firstLineChars="200"/>
        <w:rPr>
          <w:rFonts w:hint="eastAsia" w:ascii="宋体"/>
          <w:sz w:val="24"/>
        </w:rPr>
      </w:pPr>
      <w:r>
        <w:rPr>
          <w:rFonts w:hint="eastAsia" w:ascii="宋体"/>
          <w:sz w:val="24"/>
        </w:rPr>
        <w:t>成立时间：</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spacing w:line="480" w:lineRule="exact"/>
        <w:ind w:firstLine="480" w:firstLineChars="200"/>
        <w:rPr>
          <w:rFonts w:hint="eastAsia" w:ascii="宋体"/>
          <w:sz w:val="24"/>
        </w:rPr>
      </w:pPr>
      <w:r>
        <w:rPr>
          <w:rFonts w:hint="eastAsia" w:ascii="宋体"/>
          <w:sz w:val="24"/>
        </w:rPr>
        <w:t>经营期限：</w:t>
      </w:r>
      <w:r>
        <w:rPr>
          <w:rFonts w:hint="eastAsia" w:ascii="宋体"/>
          <w:sz w:val="24"/>
          <w:u w:val="single"/>
        </w:rPr>
        <w:t xml:space="preserve">                                </w:t>
      </w:r>
      <w:r>
        <w:rPr>
          <w:rFonts w:hint="eastAsia" w:ascii="宋体"/>
          <w:sz w:val="24"/>
        </w:rPr>
        <w:t xml:space="preserve"> </w:t>
      </w:r>
    </w:p>
    <w:p>
      <w:pPr>
        <w:spacing w:line="480" w:lineRule="exact"/>
        <w:ind w:firstLine="1440" w:firstLineChars="200"/>
        <w:rPr>
          <w:rFonts w:hint="eastAsia" w:ascii="宋体"/>
          <w:sz w:val="24"/>
        </w:rPr>
      </w:pPr>
      <w:r>
        <w:rPr>
          <w:rFonts w:hint="eastAsia" w:ascii="宋体"/>
          <w:spacing w:val="240"/>
          <w:sz w:val="24"/>
        </w:rPr>
        <w:t>姓</w:t>
      </w:r>
      <w:r>
        <w:rPr>
          <w:rFonts w:hint="eastAsia" w:ascii="宋体"/>
          <w:sz w:val="24"/>
        </w:rPr>
        <w:t>名：</w:t>
      </w:r>
      <w:r>
        <w:rPr>
          <w:rFonts w:hint="eastAsia" w:ascii="宋体"/>
          <w:sz w:val="24"/>
          <w:u w:val="single"/>
        </w:rPr>
        <w:t xml:space="preserve">           </w:t>
      </w:r>
      <w:r>
        <w:rPr>
          <w:rFonts w:hint="eastAsia" w:ascii="宋体"/>
          <w:sz w:val="24"/>
        </w:rPr>
        <w:t>性别：</w:t>
      </w:r>
      <w:r>
        <w:rPr>
          <w:rFonts w:hint="eastAsia" w:ascii="宋体"/>
          <w:sz w:val="24"/>
          <w:u w:val="single"/>
        </w:rPr>
        <w:t xml:space="preserve">        </w:t>
      </w:r>
      <w:r>
        <w:rPr>
          <w:rFonts w:hint="eastAsia" w:ascii="宋体"/>
          <w:sz w:val="24"/>
        </w:rPr>
        <w:t>年龄：＿</w:t>
      </w:r>
      <w:r>
        <w:rPr>
          <w:rFonts w:hint="eastAsia" w:ascii="宋体"/>
          <w:sz w:val="24"/>
          <w:u w:val="single"/>
        </w:rPr>
        <w:t xml:space="preserve">  </w:t>
      </w:r>
      <w:r>
        <w:rPr>
          <w:rFonts w:hint="eastAsia" w:ascii="宋体"/>
          <w:sz w:val="24"/>
        </w:rPr>
        <w:t>职务：</w:t>
      </w:r>
      <w:r>
        <w:rPr>
          <w:rFonts w:hint="eastAsia" w:ascii="宋体"/>
          <w:sz w:val="24"/>
          <w:u w:val="single"/>
        </w:rPr>
        <w:t xml:space="preserve">       </w:t>
      </w:r>
      <w:r>
        <w:rPr>
          <w:rFonts w:hint="eastAsia" w:ascii="宋体"/>
          <w:sz w:val="24"/>
        </w:rPr>
        <w:t>_</w:t>
      </w:r>
    </w:p>
    <w:p>
      <w:pPr>
        <w:spacing w:line="480" w:lineRule="exact"/>
        <w:ind w:firstLine="480" w:firstLineChars="200"/>
        <w:rPr>
          <w:rFonts w:hint="eastAsia" w:ascii="宋体"/>
          <w:sz w:val="24"/>
        </w:rPr>
      </w:pPr>
      <w:r>
        <w:rPr>
          <w:rFonts w:hint="eastAsia" w:ascii="宋体"/>
          <w:sz w:val="24"/>
        </w:rPr>
        <w:t>系</w:t>
      </w:r>
      <w:r>
        <w:rPr>
          <w:rFonts w:hint="eastAsia" w:ascii="宋体"/>
          <w:sz w:val="24"/>
          <w:u w:val="single"/>
        </w:rPr>
        <w:t xml:space="preserve">                                </w:t>
      </w:r>
      <w:r>
        <w:rPr>
          <w:rFonts w:hint="eastAsia" w:ascii="宋体"/>
          <w:sz w:val="24"/>
        </w:rPr>
        <w:t>（投标人名称）的法定代表人。</w:t>
      </w:r>
    </w:p>
    <w:p>
      <w:pPr>
        <w:spacing w:line="480" w:lineRule="exact"/>
        <w:ind w:firstLine="960" w:firstLineChars="400"/>
        <w:rPr>
          <w:rFonts w:hint="eastAsia" w:ascii="宋体"/>
          <w:sz w:val="24"/>
        </w:rPr>
      </w:pPr>
      <w:r>
        <w:rPr>
          <w:rFonts w:hint="eastAsia" w:ascii="宋体"/>
          <w:sz w:val="24"/>
        </w:rPr>
        <w:t>特此证明。</w:t>
      </w:r>
    </w:p>
    <w:p>
      <w:pPr>
        <w:spacing w:line="480" w:lineRule="exact"/>
        <w:ind w:firstLine="480" w:firstLineChars="200"/>
        <w:rPr>
          <w:rFonts w:hint="eastAsia" w:ascii="宋体"/>
          <w:b/>
          <w:sz w:val="24"/>
        </w:rPr>
      </w:pPr>
      <w:r>
        <w:rPr>
          <w:rFonts w:hint="eastAsia" w:ascii="宋体"/>
          <w:sz w:val="24"/>
        </w:rPr>
        <w:t>附：</w:t>
      </w:r>
      <w:r>
        <w:rPr>
          <w:rFonts w:hint="eastAsia" w:ascii="宋体"/>
          <w:b/>
          <w:bCs/>
          <w:sz w:val="24"/>
        </w:rPr>
        <w:t>法定代表人身</w:t>
      </w:r>
      <w:r>
        <w:rPr>
          <w:rFonts w:hint="eastAsia" w:ascii="宋体"/>
          <w:b/>
          <w:sz w:val="24"/>
        </w:rPr>
        <w:t>份证原件复印件</w:t>
      </w:r>
    </w:p>
    <w:p>
      <w:pPr>
        <w:spacing w:line="480" w:lineRule="exact"/>
        <w:ind w:firstLine="482" w:firstLineChars="200"/>
        <w:rPr>
          <w:rFonts w:hint="eastAsia" w:ascii="宋体"/>
          <w:b/>
          <w:sz w:val="24"/>
        </w:rPr>
      </w:pPr>
    </w:p>
    <w:p>
      <w:pPr>
        <w:spacing w:line="360" w:lineRule="auto"/>
        <w:ind w:firstLine="3480" w:firstLineChars="1450"/>
        <w:rPr>
          <w:rFonts w:hint="eastAsia" w:ascii="宋体"/>
          <w:sz w:val="24"/>
        </w:rPr>
      </w:pPr>
      <w:r>
        <w:rPr>
          <w:rFonts w:hint="eastAsia" w:ascii="宋体"/>
          <w:sz w:val="24"/>
        </w:rPr>
        <w:t>投标人：</w:t>
      </w:r>
      <w:r>
        <w:rPr>
          <w:rFonts w:hint="eastAsia" w:ascii="宋体"/>
          <w:sz w:val="24"/>
          <w:u w:val="single"/>
        </w:rPr>
        <w:t xml:space="preserve">                 </w:t>
      </w:r>
      <w:r>
        <w:rPr>
          <w:rFonts w:hint="eastAsia" w:ascii="宋体"/>
          <w:sz w:val="24"/>
        </w:rPr>
        <w:t>（盖章）</w:t>
      </w:r>
    </w:p>
    <w:p>
      <w:pPr>
        <w:spacing w:line="360" w:lineRule="auto"/>
        <w:rPr>
          <w:rFonts w:hint="eastAsia" w:ascii="宋体"/>
          <w:sz w:val="24"/>
        </w:rPr>
      </w:pPr>
      <w:r>
        <w:rPr>
          <w:rFonts w:hint="eastAsia" w:ascii="宋体"/>
          <w:sz w:val="24"/>
        </w:rPr>
        <w:t xml:space="preserve">                                        年    月     日</w:t>
      </w:r>
    </w:p>
    <w:p>
      <w:pPr>
        <w:spacing w:line="360" w:lineRule="auto"/>
        <w:ind w:firstLine="3080" w:firstLineChars="1100"/>
        <w:rPr>
          <w:rFonts w:hint="eastAsia" w:ascii="宋体"/>
          <w:sz w:val="28"/>
          <w:szCs w:val="28"/>
        </w:rPr>
      </w:pPr>
    </w:p>
    <w:p>
      <w:pPr>
        <w:numPr>
          <w:ilvl w:val="0"/>
          <w:numId w:val="12"/>
        </w:numPr>
        <w:spacing w:line="360" w:lineRule="auto"/>
        <w:ind w:firstLine="4080" w:firstLineChars="1700"/>
        <w:rPr>
          <w:rFonts w:hint="eastAsia" w:ascii="宋体"/>
          <w:sz w:val="24"/>
        </w:rPr>
      </w:pPr>
      <w:r>
        <w:rPr>
          <w:rFonts w:hint="eastAsia" w:ascii="宋体"/>
          <w:sz w:val="24"/>
        </w:rPr>
        <w:t>授权委托书</w:t>
      </w:r>
    </w:p>
    <w:p>
      <w:pPr>
        <w:spacing w:line="480" w:lineRule="exact"/>
        <w:ind w:firstLine="480" w:firstLineChars="200"/>
        <w:rPr>
          <w:rFonts w:hint="eastAsia" w:ascii="宋体"/>
          <w:sz w:val="24"/>
        </w:rPr>
      </w:pPr>
      <w:r>
        <w:rPr>
          <w:rFonts w:hint="eastAsia" w:ascii="宋体"/>
          <w:sz w:val="24"/>
        </w:rPr>
        <w:t xml:space="preserve">本人 </w:t>
      </w:r>
      <w:r>
        <w:rPr>
          <w:rFonts w:hint="eastAsia" w:ascii="宋体"/>
          <w:sz w:val="24"/>
          <w:u w:val="single"/>
        </w:rPr>
        <w:t xml:space="preserve">    </w:t>
      </w:r>
      <w:r>
        <w:rPr>
          <w:rFonts w:hint="eastAsia" w:ascii="宋体"/>
          <w:sz w:val="24"/>
        </w:rPr>
        <w:t>（姓名）系</w:t>
      </w:r>
      <w:r>
        <w:rPr>
          <w:rFonts w:hint="eastAsia" w:ascii="宋体"/>
          <w:sz w:val="24"/>
          <w:u w:val="single"/>
        </w:rPr>
        <w:t xml:space="preserve">       </w:t>
      </w:r>
      <w:r>
        <w:rPr>
          <w:rFonts w:hint="eastAsia" w:ascii="宋体"/>
          <w:sz w:val="24"/>
        </w:rPr>
        <w:t>（投标人）的法定代表人，现委托</w:t>
      </w:r>
      <w:r>
        <w:rPr>
          <w:rFonts w:hint="eastAsia" w:ascii="宋体"/>
          <w:sz w:val="24"/>
          <w:u w:val="single"/>
        </w:rPr>
        <w:t xml:space="preserve">   </w:t>
      </w:r>
      <w:r>
        <w:rPr>
          <w:rFonts w:hint="eastAsia" w:ascii="宋体"/>
          <w:sz w:val="24"/>
        </w:rPr>
        <w:t>（姓名）为我方代理人。代理人根据授权，以我方名义签署、澄清、说明、补正、递交、撤回、修改 “</w:t>
      </w:r>
      <w:r>
        <w:rPr>
          <w:rFonts w:hint="eastAsia" w:ascii="宋体"/>
          <w:sz w:val="24"/>
          <w:u w:val="single"/>
        </w:rPr>
        <w:t xml:space="preserve">      </w:t>
      </w:r>
      <w:r>
        <w:rPr>
          <w:rFonts w:hint="eastAsia" w:ascii="宋体"/>
          <w:sz w:val="24"/>
        </w:rPr>
        <w:t xml:space="preserve"> ”(项目名称）招标文件，全权处理与该项目投标、评审答疑、签订合同以及与合同执行有关的一切事务，其法律后果由我方承担。</w:t>
      </w:r>
    </w:p>
    <w:p>
      <w:pPr>
        <w:spacing w:line="480" w:lineRule="exact"/>
        <w:ind w:firstLine="480" w:firstLineChars="200"/>
        <w:rPr>
          <w:rFonts w:hint="eastAsia" w:ascii="宋体"/>
          <w:sz w:val="24"/>
        </w:rPr>
      </w:pPr>
      <w:r>
        <w:rPr>
          <w:rFonts w:hint="eastAsia" w:ascii="宋体"/>
          <w:sz w:val="24"/>
        </w:rPr>
        <w:t>委托期限：</w:t>
      </w:r>
      <w:r>
        <w:rPr>
          <w:rFonts w:hint="eastAsia" w:ascii="宋体" w:cs="宋体"/>
          <w:szCs w:val="21"/>
          <w:u w:val="single"/>
        </w:rPr>
        <w:t xml:space="preserve">          </w:t>
      </w:r>
      <w:r>
        <w:rPr>
          <w:rFonts w:hint="eastAsia" w:ascii="宋体" w:cs="宋体"/>
          <w:szCs w:val="21"/>
        </w:rPr>
        <w:t>。</w:t>
      </w:r>
      <w:r>
        <w:rPr>
          <w:rFonts w:hint="eastAsia" w:ascii="宋体"/>
          <w:sz w:val="24"/>
        </w:rPr>
        <w:t xml:space="preserve">     </w:t>
      </w:r>
    </w:p>
    <w:p>
      <w:pPr>
        <w:spacing w:line="480" w:lineRule="exact"/>
        <w:ind w:firstLine="480" w:firstLineChars="200"/>
        <w:rPr>
          <w:rFonts w:hint="eastAsia" w:ascii="宋体"/>
          <w:sz w:val="24"/>
        </w:rPr>
      </w:pPr>
      <w:r>
        <w:rPr>
          <w:rFonts w:hint="eastAsia" w:ascii="宋体"/>
          <w:sz w:val="24"/>
        </w:rPr>
        <w:t>代理人无转委托权。</w:t>
      </w:r>
    </w:p>
    <w:p>
      <w:pPr>
        <w:spacing w:line="480" w:lineRule="exact"/>
        <w:ind w:firstLine="480" w:firstLineChars="200"/>
        <w:rPr>
          <w:rFonts w:hint="eastAsia" w:ascii="宋体"/>
          <w:sz w:val="24"/>
        </w:rPr>
      </w:pPr>
      <w:r>
        <w:rPr>
          <w:rFonts w:hint="eastAsia" w:ascii="宋体"/>
          <w:sz w:val="24"/>
        </w:rPr>
        <w:t>附：</w:t>
      </w:r>
      <w:r>
        <w:rPr>
          <w:rFonts w:hint="eastAsia" w:ascii="宋体"/>
          <w:b/>
          <w:sz w:val="24"/>
        </w:rPr>
        <w:t>委托代理人身份证原件复印件</w:t>
      </w:r>
    </w:p>
    <w:p>
      <w:pPr>
        <w:spacing w:line="480" w:lineRule="exact"/>
        <w:rPr>
          <w:rFonts w:hint="eastAsia" w:ascii="宋体"/>
          <w:sz w:val="24"/>
        </w:rPr>
      </w:pPr>
      <w:r>
        <w:rPr>
          <w:rFonts w:hint="eastAsia" w:ascii="宋体"/>
          <w:sz w:val="24"/>
        </w:rPr>
        <w:t xml:space="preserve">                                     投标人：</w:t>
      </w:r>
      <w:r>
        <w:rPr>
          <w:rFonts w:hint="eastAsia" w:ascii="宋体"/>
          <w:sz w:val="24"/>
          <w:u w:val="single"/>
        </w:rPr>
        <w:t xml:space="preserve">             </w:t>
      </w:r>
      <w:r>
        <w:rPr>
          <w:rFonts w:hint="eastAsia" w:ascii="宋体"/>
          <w:sz w:val="24"/>
        </w:rPr>
        <w:t>（盖章）</w:t>
      </w:r>
    </w:p>
    <w:p>
      <w:pPr>
        <w:spacing w:line="480" w:lineRule="exact"/>
        <w:ind w:firstLine="3960" w:firstLineChars="1650"/>
        <w:rPr>
          <w:rFonts w:hint="eastAsia" w:ascii="宋体"/>
          <w:sz w:val="24"/>
        </w:rPr>
      </w:pPr>
      <w:r>
        <w:rPr>
          <w:rFonts w:hint="eastAsia" w:ascii="宋体"/>
          <w:sz w:val="24"/>
        </w:rPr>
        <w:t>法定代表人：</w:t>
      </w:r>
      <w:r>
        <w:rPr>
          <w:rFonts w:hint="eastAsia" w:ascii="宋体"/>
          <w:sz w:val="24"/>
          <w:u w:val="single"/>
        </w:rPr>
        <w:t xml:space="preserve">             </w:t>
      </w:r>
      <w:r>
        <w:rPr>
          <w:rFonts w:hint="eastAsia" w:ascii="宋体"/>
          <w:sz w:val="24"/>
        </w:rPr>
        <w:t>（签字或盖章）</w:t>
      </w:r>
    </w:p>
    <w:p>
      <w:pPr>
        <w:spacing w:line="480" w:lineRule="exact"/>
        <w:ind w:firstLine="3960" w:firstLineChars="1650"/>
        <w:rPr>
          <w:rFonts w:hint="eastAsia" w:ascii="宋体"/>
          <w:sz w:val="24"/>
        </w:rPr>
      </w:pPr>
      <w:r>
        <w:rPr>
          <w:rFonts w:hint="eastAsia" w:ascii="宋体"/>
          <w:sz w:val="24"/>
        </w:rPr>
        <w:t>委托代理人：</w:t>
      </w:r>
      <w:r>
        <w:rPr>
          <w:rFonts w:hint="eastAsia" w:ascii="宋体"/>
          <w:sz w:val="24"/>
          <w:u w:val="single"/>
        </w:rPr>
        <w:t xml:space="preserve">             </w:t>
      </w:r>
      <w:r>
        <w:rPr>
          <w:rFonts w:hint="eastAsia" w:ascii="宋体"/>
          <w:sz w:val="24"/>
        </w:rPr>
        <w:t>（签字或盖章）</w:t>
      </w:r>
    </w:p>
    <w:p>
      <w:pPr>
        <w:spacing w:line="480" w:lineRule="exact"/>
        <w:ind w:firstLine="2280" w:firstLineChars="950"/>
        <w:rPr>
          <w:rFonts w:hint="eastAsia" w:ascii="宋体" w:hAnsi="宋体" w:cs="Arial"/>
          <w:b/>
          <w:bCs/>
          <w:kern w:val="0"/>
          <w:sz w:val="32"/>
          <w:szCs w:val="32"/>
        </w:rPr>
      </w:pPr>
      <w:r>
        <w:rPr>
          <w:rFonts w:hint="eastAsia" w:ascii="宋体"/>
          <w:sz w:val="24"/>
        </w:rPr>
        <w:t xml:space="preserve">                              年    月    日</w:t>
      </w:r>
    </w:p>
    <w:p>
      <w:pPr>
        <w:widowControl/>
        <w:ind w:right="-174" w:rightChars="-83"/>
        <w:jc w:val="center"/>
        <w:rPr>
          <w:rFonts w:hint="eastAsia" w:ascii="宋体" w:hAnsi="宋体" w:cs="Arial"/>
          <w:b/>
          <w:bCs/>
          <w:kern w:val="0"/>
          <w:sz w:val="32"/>
          <w:szCs w:val="32"/>
        </w:rPr>
      </w:pPr>
    </w:p>
    <w:p>
      <w:pPr>
        <w:widowControl/>
        <w:ind w:right="-174" w:rightChars="-83"/>
        <w:jc w:val="center"/>
        <w:rPr>
          <w:rFonts w:hint="eastAsia" w:ascii="宋体" w:hAnsi="宋体" w:cs="Arial"/>
          <w:b/>
          <w:kern w:val="0"/>
          <w:sz w:val="28"/>
          <w:szCs w:val="28"/>
        </w:rPr>
      </w:pPr>
      <w:r>
        <w:rPr>
          <w:rFonts w:hint="eastAsia" w:ascii="宋体" w:hAnsi="宋体" w:cs="Arial"/>
          <w:b/>
          <w:bCs/>
          <w:kern w:val="0"/>
          <w:sz w:val="28"/>
          <w:szCs w:val="28"/>
        </w:rPr>
        <w:t>诚信投标承诺书</w:t>
      </w:r>
    </w:p>
    <w:p>
      <w:pPr>
        <w:spacing w:line="360" w:lineRule="auto"/>
        <w:ind w:right="-174" w:rightChars="-83" w:firstLine="480" w:firstLineChars="200"/>
        <w:rPr>
          <w:rFonts w:ascii="宋体" w:hAnsi="宋体"/>
          <w:sz w:val="24"/>
        </w:rPr>
      </w:pPr>
      <w:r>
        <w:rPr>
          <w:rFonts w:hint="eastAsia" w:ascii="宋体" w:hAnsi="宋体"/>
          <w:sz w:val="24"/>
        </w:rPr>
        <w:t>本人以企业法定代表人的身份郑重承诺：</w:t>
      </w:r>
    </w:p>
    <w:p>
      <w:pPr>
        <w:spacing w:line="360" w:lineRule="auto"/>
        <w:ind w:right="-174" w:rightChars="-83" w:firstLine="480" w:firstLineChars="200"/>
        <w:rPr>
          <w:rFonts w:ascii="宋体" w:hAnsi="宋体"/>
          <w:sz w:val="24"/>
        </w:rPr>
      </w:pPr>
      <w:r>
        <w:rPr>
          <w:rFonts w:hint="eastAsia" w:ascii="宋体" w:hAnsi="宋体"/>
          <w:sz w:val="24"/>
        </w:rPr>
        <w:t>一、将遵循公开、公正和诚实信用的原则自愿参加</w:t>
      </w:r>
      <w:r>
        <w:rPr>
          <w:rFonts w:hint="eastAsia" w:ascii="宋体" w:hAnsi="宋体"/>
          <w:sz w:val="24"/>
          <w:u w:val="single"/>
        </w:rPr>
        <w:t xml:space="preserve">                   </w:t>
      </w:r>
      <w:r>
        <w:rPr>
          <w:rFonts w:hint="eastAsia" w:ascii="宋体" w:hAnsi="宋体"/>
          <w:sz w:val="24"/>
        </w:rPr>
        <w:t>项目的投标；</w:t>
      </w:r>
    </w:p>
    <w:p>
      <w:pPr>
        <w:spacing w:line="360" w:lineRule="auto"/>
        <w:ind w:right="-174" w:rightChars="-83" w:firstLine="480" w:firstLineChars="200"/>
        <w:rPr>
          <w:rFonts w:ascii="宋体" w:hAnsi="宋体"/>
          <w:sz w:val="24"/>
        </w:rPr>
      </w:pPr>
      <w:r>
        <w:rPr>
          <w:rFonts w:hint="eastAsia" w:ascii="宋体" w:hAnsi="宋体"/>
          <w:sz w:val="24"/>
        </w:rPr>
        <w:t>二、所提供的一切材料都是真实、有效、合法的；</w:t>
      </w:r>
    </w:p>
    <w:p>
      <w:pPr>
        <w:spacing w:line="360" w:lineRule="auto"/>
        <w:ind w:right="-174" w:rightChars="-83" w:firstLine="480" w:firstLineChars="200"/>
        <w:rPr>
          <w:rFonts w:ascii="宋体" w:hAnsi="宋体"/>
          <w:sz w:val="24"/>
        </w:rPr>
      </w:pPr>
      <w:r>
        <w:rPr>
          <w:rFonts w:hint="eastAsia" w:ascii="宋体" w:hAnsi="宋体"/>
          <w:sz w:val="24"/>
        </w:rPr>
        <w:t>三、不出借、转让资质证书，不让他人挂靠投标，不以他人名义投标或者以其他方式弄虚作假，骗取中标；</w:t>
      </w:r>
    </w:p>
    <w:p>
      <w:pPr>
        <w:spacing w:line="360" w:lineRule="auto"/>
        <w:ind w:right="-174" w:rightChars="-83" w:firstLine="480" w:firstLineChars="200"/>
        <w:rPr>
          <w:rFonts w:ascii="宋体" w:hAnsi="宋体"/>
          <w:sz w:val="24"/>
        </w:rPr>
      </w:pPr>
      <w:r>
        <w:rPr>
          <w:rFonts w:hint="eastAsia" w:ascii="宋体" w:hAnsi="宋体"/>
          <w:sz w:val="24"/>
        </w:rPr>
        <w:t>四、不与其他投标人相互串通投标报价，不排挤其他投标人的公平竞争、损害招标人的合法权益；</w:t>
      </w:r>
    </w:p>
    <w:p>
      <w:pPr>
        <w:spacing w:line="360" w:lineRule="auto"/>
        <w:ind w:right="-174" w:rightChars="-83" w:firstLine="480" w:firstLineChars="200"/>
        <w:rPr>
          <w:rFonts w:ascii="宋体" w:hAnsi="宋体"/>
          <w:sz w:val="24"/>
        </w:rPr>
      </w:pPr>
      <w:r>
        <w:rPr>
          <w:rFonts w:hint="eastAsia" w:ascii="宋体" w:hAnsi="宋体"/>
          <w:sz w:val="24"/>
        </w:rPr>
        <w:t>五、不与招标人、招标代理机构或其他投标人串通投标，损害国家利益、社会公共利益或者他人的合法权益；</w:t>
      </w:r>
    </w:p>
    <w:p>
      <w:pPr>
        <w:spacing w:line="360" w:lineRule="auto"/>
        <w:ind w:right="-174" w:rightChars="-83" w:firstLine="480" w:firstLineChars="200"/>
        <w:rPr>
          <w:rFonts w:ascii="宋体" w:hAnsi="宋体"/>
          <w:sz w:val="24"/>
        </w:rPr>
      </w:pPr>
      <w:r>
        <w:rPr>
          <w:rFonts w:hint="eastAsia" w:ascii="宋体" w:hAnsi="宋体"/>
          <w:sz w:val="24"/>
        </w:rPr>
        <w:t>六、严格遵守开标现场纪律，服从监管人员管理；</w:t>
      </w:r>
    </w:p>
    <w:p>
      <w:pPr>
        <w:spacing w:line="360" w:lineRule="auto"/>
        <w:ind w:right="-174" w:rightChars="-83" w:firstLine="480" w:firstLineChars="200"/>
        <w:rPr>
          <w:rFonts w:ascii="宋体" w:hAnsi="宋体"/>
          <w:sz w:val="24"/>
        </w:rPr>
      </w:pPr>
      <w:r>
        <w:rPr>
          <w:rFonts w:hint="eastAsia" w:ascii="宋体" w:hAnsi="宋体"/>
          <w:sz w:val="24"/>
        </w:rPr>
        <w:t>七、保证中标后不转包及使用挂靠施工队伍，若有分包征得建设单位同意；</w:t>
      </w:r>
    </w:p>
    <w:p>
      <w:pPr>
        <w:spacing w:line="360" w:lineRule="auto"/>
        <w:ind w:right="-174" w:rightChars="-83" w:firstLine="480" w:firstLineChars="200"/>
        <w:rPr>
          <w:rFonts w:ascii="宋体" w:hAnsi="宋体"/>
          <w:sz w:val="24"/>
        </w:rPr>
      </w:pPr>
      <w:r>
        <w:rPr>
          <w:rFonts w:hint="eastAsia" w:ascii="宋体" w:hAnsi="宋体"/>
          <w:sz w:val="24"/>
        </w:rPr>
        <w:t>八、保证中标之后，按照投标文件承诺派驻管理人员及投入机械设备，如有违反，同意接受建设单位违约处罚；</w:t>
      </w:r>
    </w:p>
    <w:p>
      <w:pPr>
        <w:spacing w:line="360" w:lineRule="auto"/>
        <w:ind w:right="-174" w:rightChars="-83" w:firstLine="480" w:firstLineChars="200"/>
        <w:rPr>
          <w:rFonts w:ascii="宋体" w:hAnsi="宋体"/>
          <w:sz w:val="24"/>
        </w:rPr>
      </w:pPr>
      <w:r>
        <w:rPr>
          <w:rFonts w:hint="eastAsia" w:ascii="宋体" w:hAnsi="宋体"/>
          <w:sz w:val="24"/>
        </w:rPr>
        <w:t>九、保证企业及所属相关人员在本次投标中无行贿等犯罪行为；</w:t>
      </w:r>
    </w:p>
    <w:p>
      <w:pPr>
        <w:spacing w:line="360" w:lineRule="auto"/>
        <w:ind w:right="-174" w:rightChars="-83" w:firstLine="480" w:firstLineChars="200"/>
        <w:rPr>
          <w:rFonts w:ascii="宋体" w:hAnsi="宋体"/>
          <w:sz w:val="24"/>
        </w:rPr>
      </w:pPr>
      <w:r>
        <w:rPr>
          <w:rFonts w:hint="eastAsia" w:ascii="宋体" w:hAnsi="宋体"/>
          <w:sz w:val="24"/>
        </w:rPr>
        <w:t>十、如我公司中标，保证中标的建造师无在建工程；或如该建造师有在建工程，保证在合同签订前按有关规定办理建造师变更手续并备查；（本项目不采用）</w:t>
      </w:r>
    </w:p>
    <w:p>
      <w:pPr>
        <w:spacing w:line="360" w:lineRule="auto"/>
        <w:ind w:right="-174" w:rightChars="-83" w:firstLine="480" w:firstLineChars="200"/>
        <w:rPr>
          <w:rFonts w:hint="eastAsia" w:ascii="宋体" w:hAnsi="宋体"/>
          <w:sz w:val="24"/>
        </w:rPr>
      </w:pPr>
      <w:r>
        <w:rPr>
          <w:rFonts w:hint="eastAsia" w:ascii="宋体" w:hAnsi="宋体"/>
          <w:sz w:val="24"/>
        </w:rPr>
        <w:t>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spacing w:line="360" w:lineRule="auto"/>
        <w:ind w:firstLine="480" w:firstLineChars="200"/>
        <w:rPr>
          <w:rFonts w:hint="eastAsia" w:ascii="宋体" w:hAnsi="宋体"/>
          <w:sz w:val="24"/>
        </w:rPr>
      </w:pPr>
      <w:r>
        <w:rPr>
          <w:rFonts w:hint="eastAsia" w:ascii="宋体" w:hAnsi="宋体"/>
          <w:sz w:val="24"/>
        </w:rPr>
        <w:t>十二、如我公司中标，保证在签订施工合同前严格按滁州市建设委员会滁建管【2012】23号文件要求办理“一卡通”手续；</w:t>
      </w:r>
    </w:p>
    <w:p>
      <w:pPr>
        <w:spacing w:line="360" w:lineRule="auto"/>
        <w:ind w:right="-174" w:rightChars="-83" w:firstLine="480" w:firstLineChars="200"/>
        <w:rPr>
          <w:rFonts w:ascii="宋体" w:hAnsi="宋体"/>
          <w:sz w:val="24"/>
        </w:rPr>
      </w:pPr>
      <w:r>
        <w:rPr>
          <w:rFonts w:hint="eastAsia" w:ascii="宋体" w:hAnsi="宋体"/>
          <w:sz w:val="24"/>
        </w:rPr>
        <w:t xml:space="preserve"> 以上内容我已仔细阅读，本公司若有违反承诺内容的行为，自愿依法接受取消投标资格、记入信用档案、取消中标资格等有关处理，愿意承担法律责任，给招标人造成损失的，依法承担赔偿责任。</w:t>
      </w:r>
    </w:p>
    <w:p>
      <w:pPr>
        <w:spacing w:line="360" w:lineRule="auto"/>
        <w:ind w:right="-174" w:rightChars="-83" w:firstLine="480" w:firstLineChars="200"/>
        <w:rPr>
          <w:rFonts w:hint="eastAsia" w:ascii="宋体" w:hAnsi="宋体"/>
          <w:sz w:val="24"/>
        </w:rPr>
      </w:pPr>
      <w:r>
        <w:rPr>
          <w:rFonts w:hint="eastAsia" w:ascii="宋体" w:hAnsi="宋体"/>
          <w:sz w:val="24"/>
        </w:rPr>
        <w:t> </w:t>
      </w:r>
    </w:p>
    <w:p>
      <w:pPr>
        <w:spacing w:line="360" w:lineRule="auto"/>
        <w:ind w:right="-174" w:rightChars="-83" w:firstLine="480" w:firstLineChars="200"/>
        <w:rPr>
          <w:rFonts w:hint="eastAsia" w:ascii="宋体" w:hAnsi="宋体"/>
          <w:sz w:val="24"/>
        </w:rPr>
      </w:pPr>
      <w:r>
        <w:rPr>
          <w:rFonts w:hint="eastAsia" w:ascii="宋体" w:hAnsi="宋体"/>
          <w:sz w:val="24"/>
        </w:rPr>
        <w:t>开户银行：                   基本账户：</w:t>
      </w:r>
    </w:p>
    <w:p>
      <w:pPr>
        <w:spacing w:line="360" w:lineRule="auto"/>
        <w:ind w:right="-174" w:rightChars="-83" w:firstLine="480" w:firstLineChars="200"/>
        <w:rPr>
          <w:rFonts w:hint="eastAsia" w:ascii="宋体" w:hAnsi="宋体"/>
          <w:b/>
          <w:sz w:val="24"/>
        </w:rPr>
      </w:pPr>
      <w:r>
        <w:rPr>
          <w:rFonts w:hint="eastAsia" w:ascii="宋体" w:hAnsi="宋体"/>
          <w:sz w:val="24"/>
        </w:rPr>
        <w:t>投标单位（公章）：          法定代表人（签字或盖章）：</w:t>
      </w:r>
    </w:p>
    <w:p>
      <w:pPr>
        <w:spacing w:line="360" w:lineRule="auto"/>
        <w:rPr>
          <w:rFonts w:hint="eastAsia" w:ascii="宋体" w:hAnsi="宋体"/>
          <w:b/>
          <w:sz w:val="24"/>
        </w:rPr>
      </w:pPr>
      <w:r>
        <w:rPr>
          <w:rFonts w:hint="eastAsia" w:ascii="宋体" w:hAnsi="宋体"/>
          <w:sz w:val="24"/>
        </w:rPr>
        <w:t xml:space="preserve">  </w:t>
      </w:r>
    </w:p>
    <w:p>
      <w:pPr>
        <w:jc w:val="center"/>
        <w:rPr>
          <w:rFonts w:hint="eastAsia" w:ascii="宋体" w:hAnsi="宋体"/>
          <w:b/>
          <w:sz w:val="28"/>
          <w:szCs w:val="28"/>
        </w:rPr>
      </w:pPr>
      <w:r>
        <w:rPr>
          <w:rFonts w:hint="eastAsia" w:ascii="宋体" w:hAnsi="宋体"/>
          <w:b/>
          <w:sz w:val="28"/>
          <w:szCs w:val="28"/>
        </w:rPr>
        <w:t>投</w:t>
      </w:r>
      <w:r>
        <w:rPr>
          <w:rFonts w:ascii="宋体" w:hAnsi="宋体"/>
          <w:b/>
          <w:sz w:val="28"/>
          <w:szCs w:val="28"/>
        </w:rPr>
        <w:t xml:space="preserve"> </w:t>
      </w:r>
      <w:r>
        <w:rPr>
          <w:rFonts w:hint="eastAsia" w:ascii="宋体" w:hAnsi="宋体"/>
          <w:b/>
          <w:sz w:val="28"/>
          <w:szCs w:val="28"/>
        </w:rPr>
        <w:t>标 函</w:t>
      </w:r>
    </w:p>
    <w:p>
      <w:pPr>
        <w:spacing w:line="480" w:lineRule="auto"/>
        <w:rPr>
          <w:rFonts w:ascii="宋体" w:hAnsi="宋体"/>
          <w:sz w:val="24"/>
          <w:u w:val="single"/>
        </w:rPr>
      </w:pPr>
      <w:r>
        <w:rPr>
          <w:rFonts w:hint="eastAsia" w:ascii="宋体" w:hAnsi="宋体"/>
          <w:sz w:val="24"/>
        </w:rPr>
        <w:t>致：</w:t>
      </w:r>
      <w:r>
        <w:rPr>
          <w:rFonts w:ascii="宋体" w:hAnsi="宋体"/>
          <w:sz w:val="24"/>
          <w:u w:val="single"/>
        </w:rPr>
        <w:t xml:space="preserve">        </w:t>
      </w:r>
      <w:r>
        <w:rPr>
          <w:rFonts w:hint="eastAsia" w:ascii="宋体" w:hAnsi="宋体"/>
          <w:sz w:val="24"/>
          <w:u w:val="single"/>
        </w:rPr>
        <w:t>（招标人）</w:t>
      </w:r>
      <w:r>
        <w:rPr>
          <w:rFonts w:ascii="宋体" w:hAnsi="宋体"/>
          <w:sz w:val="24"/>
          <w:u w:val="single"/>
        </w:rPr>
        <w:t xml:space="preserve">      </w:t>
      </w:r>
    </w:p>
    <w:p>
      <w:pPr>
        <w:spacing w:line="480" w:lineRule="auto"/>
        <w:ind w:firstLine="480" w:firstLineChars="200"/>
        <w:rPr>
          <w:rFonts w:hint="eastAsia" w:ascii="宋体" w:hAnsi="宋体"/>
          <w:sz w:val="24"/>
        </w:rPr>
      </w:pPr>
      <w:r>
        <w:rPr>
          <w:rFonts w:hint="eastAsia" w:ascii="宋体" w:hAnsi="宋体"/>
          <w:sz w:val="24"/>
        </w:rPr>
        <w:t>1、根据你方招标工程项目名称为</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工程招标文件，遵照《中华人民共和国招标投标法》等有关规定，经踏勘项目现场和研究上述招标文件的投标须知、合同条件、技术规范、工程量清单和其他有关文件后，我方愿以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元</w:t>
      </w:r>
      <w:r>
        <w:rPr>
          <w:rFonts w:hint="eastAsia" w:ascii="宋体" w:hAnsi="宋体"/>
          <w:sz w:val="24"/>
          <w:u w:val="single"/>
          <w:lang w:eastAsia="zh-CN"/>
        </w:rPr>
        <w:t>（</w:t>
      </w:r>
      <w:r>
        <w:rPr>
          <w:rFonts w:hint="eastAsia" w:ascii="宋体" w:hAnsi="宋体"/>
          <w:sz w:val="24"/>
          <w:u w:val="single"/>
          <w:lang w:val="en-US" w:eastAsia="zh-CN"/>
        </w:rPr>
        <w:t>小写</w:t>
      </w:r>
      <w:r>
        <w:rPr>
          <w:rFonts w:hint="eastAsia" w:ascii="宋体" w:hAnsi="宋体"/>
          <w:sz w:val="24"/>
          <w:u w:val="single"/>
          <w:lang w:eastAsia="zh-CN"/>
        </w:rPr>
        <w:t>）</w:t>
      </w:r>
      <w:r>
        <w:rPr>
          <w:rFonts w:hint="eastAsia" w:ascii="宋体" w:hAnsi="宋体"/>
          <w:sz w:val="24"/>
        </w:rPr>
        <w:t>的投标总报价承包上述工程的施工、竣工，并承担任何质量缺陷保修责任。</w:t>
      </w:r>
    </w:p>
    <w:p>
      <w:pPr>
        <w:numPr>
          <w:ilvl w:val="0"/>
          <w:numId w:val="13"/>
        </w:numPr>
        <w:spacing w:line="480" w:lineRule="auto"/>
        <w:rPr>
          <w:rFonts w:ascii="宋体" w:hAnsi="宋体"/>
          <w:spacing w:val="-4"/>
          <w:sz w:val="24"/>
        </w:rPr>
      </w:pPr>
      <w:r>
        <w:rPr>
          <w:rFonts w:hint="eastAsia" w:ascii="宋体" w:hAnsi="宋体"/>
          <w:spacing w:val="-4"/>
          <w:sz w:val="24"/>
        </w:rPr>
        <w:t>我方已详细审核全部招标文件及有关附件，承诺招标文件及有关附件中所有条款。</w:t>
      </w:r>
    </w:p>
    <w:p>
      <w:pPr>
        <w:spacing w:line="480" w:lineRule="auto"/>
        <w:ind w:firstLine="480" w:firstLineChars="200"/>
        <w:rPr>
          <w:rFonts w:ascii="宋体" w:hAnsi="宋体"/>
          <w:sz w:val="24"/>
        </w:rPr>
      </w:pPr>
      <w:r>
        <w:rPr>
          <w:rFonts w:hint="eastAsia" w:ascii="宋体" w:hAnsi="宋体"/>
          <w:sz w:val="24"/>
        </w:rPr>
        <w:t>3、一旦我方中标，我方将派出</w:t>
      </w:r>
      <w:r>
        <w:rPr>
          <w:rFonts w:hint="eastAsia" w:ascii="宋体" w:hAnsi="宋体"/>
          <w:sz w:val="24"/>
          <w:u w:val="single"/>
        </w:rPr>
        <w:t xml:space="preserve">           </w:t>
      </w:r>
      <w:r>
        <w:rPr>
          <w:rFonts w:hint="eastAsia" w:ascii="宋体" w:hAnsi="宋体"/>
          <w:sz w:val="24"/>
        </w:rPr>
        <w:t>建造师为本工程负责人，保证在接到开工通知书后</w:t>
      </w:r>
      <w:r>
        <w:rPr>
          <w:rFonts w:ascii="宋体" w:hAnsi="宋体"/>
          <w:sz w:val="24"/>
          <w:u w:val="single"/>
        </w:rPr>
        <w:t xml:space="preserve">  </w:t>
      </w:r>
      <w:r>
        <w:rPr>
          <w:rFonts w:hint="eastAsia" w:ascii="宋体" w:hAnsi="宋体"/>
          <w:sz w:val="24"/>
          <w:highlight w:val="yellow"/>
          <w:u w:val="single"/>
        </w:rPr>
        <w:t>7</w:t>
      </w:r>
      <w:r>
        <w:rPr>
          <w:rFonts w:ascii="宋体" w:hAnsi="宋体"/>
          <w:sz w:val="24"/>
          <w:u w:val="single"/>
        </w:rPr>
        <w:t xml:space="preserve">  </w:t>
      </w:r>
      <w:r>
        <w:rPr>
          <w:rFonts w:hint="eastAsia" w:ascii="宋体" w:hAnsi="宋体"/>
          <w:sz w:val="24"/>
        </w:rPr>
        <w:t>日内开始本工程的施工，并在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个日历天（工期）内完成本合同的施工，工程质量达到</w:t>
      </w:r>
      <w:r>
        <w:rPr>
          <w:rFonts w:ascii="宋体" w:hAnsi="宋体"/>
          <w:sz w:val="24"/>
          <w:u w:val="single"/>
        </w:rPr>
        <w:t xml:space="preserve">  </w:t>
      </w:r>
      <w:r>
        <w:rPr>
          <w:rFonts w:hint="eastAsia" w:ascii="宋体" w:hAnsi="宋体"/>
          <w:sz w:val="24"/>
          <w:u w:val="single"/>
        </w:rPr>
        <w:t>合格</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标准，并移交整个工程。</w:t>
      </w:r>
    </w:p>
    <w:p>
      <w:pPr>
        <w:spacing w:line="480" w:lineRule="auto"/>
        <w:ind w:firstLine="480" w:firstLineChars="200"/>
        <w:rPr>
          <w:rFonts w:ascii="宋体" w:hAnsi="宋体"/>
          <w:sz w:val="24"/>
        </w:rPr>
      </w:pPr>
      <w:r>
        <w:rPr>
          <w:rFonts w:hint="eastAsia" w:ascii="宋体" w:hAnsi="宋体"/>
          <w:sz w:val="24"/>
        </w:rPr>
        <w:t>4、如果我方在本投标书有效期内撤回投标书，或在中标通知书下达后</w:t>
      </w:r>
      <w:r>
        <w:rPr>
          <w:rFonts w:ascii="宋体" w:hAnsi="宋体"/>
          <w:sz w:val="24"/>
          <w:u w:val="single"/>
        </w:rPr>
        <w:t xml:space="preserve">  </w:t>
      </w:r>
      <w:r>
        <w:rPr>
          <w:rFonts w:hint="eastAsia" w:ascii="宋体" w:hAnsi="宋体"/>
          <w:sz w:val="24"/>
          <w:u w:val="single"/>
          <w:lang w:val="en-US" w:eastAsia="zh-CN"/>
        </w:rPr>
        <w:t>7</w:t>
      </w:r>
      <w:r>
        <w:rPr>
          <w:rFonts w:ascii="宋体" w:hAnsi="宋体"/>
          <w:sz w:val="24"/>
          <w:u w:val="single"/>
        </w:rPr>
        <w:t xml:space="preserve">  </w:t>
      </w:r>
      <w:r>
        <w:rPr>
          <w:rFonts w:hint="eastAsia" w:ascii="宋体" w:hAnsi="宋体"/>
          <w:sz w:val="24"/>
        </w:rPr>
        <w:t>天内未能或拒绝签订合同书，或自行转标，将给予相应处罚，并另选中标单位。</w:t>
      </w:r>
    </w:p>
    <w:p>
      <w:pPr>
        <w:spacing w:line="480" w:lineRule="auto"/>
        <w:ind w:firstLine="480" w:firstLineChars="200"/>
        <w:rPr>
          <w:rFonts w:hint="eastAsia" w:ascii="宋体" w:hAnsi="宋体"/>
          <w:sz w:val="24"/>
        </w:rPr>
      </w:pPr>
      <w:r>
        <w:rPr>
          <w:rFonts w:hint="eastAsia" w:ascii="宋体" w:hAnsi="宋体"/>
          <w:sz w:val="24"/>
        </w:rPr>
        <w:t>5、如果我方中标我方将按照招标文件的规定提交</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eastAsia="zh-CN"/>
        </w:rPr>
        <w:t>免收</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元作为履约担保。工程竣工并经验收合格后，由中标人提出申请，经招标人审核通过后，对符合条件的，在三十个工作日内退还。</w:t>
      </w:r>
    </w:p>
    <w:p>
      <w:pPr>
        <w:spacing w:line="480" w:lineRule="auto"/>
        <w:ind w:firstLine="480" w:firstLineChars="200"/>
        <w:rPr>
          <w:rFonts w:hint="eastAsia" w:ascii="宋体" w:hAnsi="宋体"/>
          <w:sz w:val="24"/>
        </w:rPr>
      </w:pPr>
    </w:p>
    <w:p>
      <w:pPr>
        <w:spacing w:line="480" w:lineRule="auto"/>
        <w:ind w:firstLine="2880" w:firstLineChars="1200"/>
        <w:rPr>
          <w:rFonts w:ascii="宋体" w:hAnsi="宋体"/>
          <w:sz w:val="24"/>
          <w:u w:val="single"/>
        </w:rPr>
      </w:pPr>
      <w:r>
        <w:rPr>
          <w:rFonts w:hint="eastAsia" w:ascii="宋体" w:hAnsi="宋体"/>
          <w:sz w:val="24"/>
        </w:rPr>
        <w:t>投标人：</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p>
    <w:p>
      <w:pPr>
        <w:spacing w:line="480" w:lineRule="auto"/>
        <w:ind w:firstLine="2880" w:firstLineChars="1200"/>
        <w:rPr>
          <w:rFonts w:ascii="宋体" w:hAns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u w:val="single"/>
        </w:rPr>
        <w:t>（签字或盖章）</w:t>
      </w:r>
    </w:p>
    <w:p>
      <w:pPr>
        <w:spacing w:line="480" w:lineRule="auto"/>
        <w:ind w:firstLine="2880" w:firstLineChars="1200"/>
        <w:rPr>
          <w:rFonts w:hint="eastAsia" w:ascii="宋体" w:hAnsi="宋体"/>
          <w:sz w:val="24"/>
        </w:rPr>
      </w:pPr>
      <w:r>
        <w:rPr>
          <w:rFonts w:hint="eastAsia" w:ascii="宋体" w:hAnsi="宋体"/>
          <w:sz w:val="24"/>
        </w:rPr>
        <w:t>单位地址：</w:t>
      </w:r>
      <w:r>
        <w:rPr>
          <w:rFonts w:hint="eastAsia" w:ascii="宋体" w:hAnsi="宋体"/>
          <w:sz w:val="24"/>
          <w:u w:val="single"/>
        </w:rPr>
        <w:t xml:space="preserve">                                       </w:t>
      </w:r>
    </w:p>
    <w:p>
      <w:pPr>
        <w:spacing w:line="480" w:lineRule="auto"/>
        <w:ind w:firstLine="2880" w:firstLineChars="1200"/>
        <w:rPr>
          <w:rFonts w:ascii="宋体" w:hAnsi="宋体"/>
          <w:sz w:val="24"/>
          <w:u w:val="single"/>
        </w:rPr>
      </w:pPr>
      <w:r>
        <w:rPr>
          <w:rFonts w:hint="eastAsia" w:ascii="宋体" w:hAnsi="宋体"/>
          <w:sz w:val="24"/>
        </w:rPr>
        <w:t>邮政编码：</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hint="eastAsia" w:ascii="宋体" w:hAnsi="宋体"/>
          <w:sz w:val="24"/>
        </w:rPr>
        <w:t>传真：</w:t>
      </w:r>
      <w:r>
        <w:rPr>
          <w:rFonts w:ascii="宋体" w:hAnsi="宋体"/>
          <w:sz w:val="24"/>
          <w:u w:val="single"/>
        </w:rPr>
        <w:t xml:space="preserve">       </w:t>
      </w:r>
    </w:p>
    <w:p>
      <w:pPr>
        <w:spacing w:line="480" w:lineRule="auto"/>
        <w:ind w:firstLine="2880" w:firstLineChars="1200"/>
        <w:rPr>
          <w:rFonts w:hint="eastAsia" w:ascii="宋体" w:hAnsi="宋体"/>
          <w:sz w:val="24"/>
        </w:rPr>
      </w:pPr>
      <w:r>
        <w:rPr>
          <w:rFonts w:hint="eastAsia" w:ascii="宋体" w:hAnsi="宋体"/>
          <w:sz w:val="24"/>
        </w:rPr>
        <w:t>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pPr>
        <w:spacing w:before="100" w:beforeAutospacing="1" w:after="100" w:afterAutospacing="1"/>
        <w:jc w:val="left"/>
        <w:rPr>
          <w:rFonts w:hint="eastAsia" w:ascii="宋体" w:hAnsi="宋体"/>
          <w:bCs/>
          <w:szCs w:val="21"/>
        </w:rPr>
      </w:pPr>
    </w:p>
    <w:p>
      <w:pPr>
        <w:spacing w:line="360" w:lineRule="auto"/>
        <w:jc w:val="center"/>
        <w:rPr>
          <w:rFonts w:hint="eastAsia"/>
          <w:b/>
          <w:sz w:val="32"/>
          <w:szCs w:val="32"/>
        </w:rPr>
      </w:pPr>
    </w:p>
    <w:p>
      <w:pPr>
        <w:spacing w:line="360" w:lineRule="auto"/>
        <w:jc w:val="center"/>
        <w:rPr>
          <w:rFonts w:hint="eastAsia" w:ascii="宋体" w:hAnsi="宋体"/>
          <w:sz w:val="24"/>
        </w:rPr>
      </w:pPr>
      <w:r>
        <w:rPr>
          <w:rFonts w:hint="eastAsia"/>
          <w:b/>
          <w:sz w:val="32"/>
          <w:szCs w:val="32"/>
        </w:rPr>
        <w:t>近三年无行贿犯罪行为承诺书</w:t>
      </w:r>
    </w:p>
    <w:p>
      <w:pPr>
        <w:spacing w:line="360" w:lineRule="auto"/>
        <w:ind w:firstLine="480" w:firstLineChars="200"/>
        <w:rPr>
          <w:rFonts w:hint="eastAsia" w:ascii="宋体" w:hAnsi="宋体"/>
          <w:sz w:val="24"/>
        </w:rPr>
      </w:pPr>
      <w:r>
        <w:rPr>
          <w:rFonts w:hint="eastAsia" w:ascii="宋体" w:hAnsi="宋体"/>
          <w:sz w:val="24"/>
        </w:rPr>
        <w:t>本人以企业法定代表人的身份郑重承诺：</w:t>
      </w:r>
    </w:p>
    <w:p>
      <w:pPr>
        <w:spacing w:line="360" w:lineRule="auto"/>
        <w:ind w:firstLine="480" w:firstLineChars="200"/>
        <w:rPr>
          <w:rFonts w:hint="eastAsia" w:ascii="宋体" w:hAnsi="宋体"/>
          <w:sz w:val="24"/>
        </w:rPr>
      </w:pPr>
      <w:r>
        <w:rPr>
          <w:rFonts w:hint="eastAsia" w:ascii="宋体" w:hAnsi="宋体"/>
          <w:sz w:val="24"/>
        </w:rPr>
        <w:t>本公司、公司法定代表人及其项目负责人近三年无行贿犯罪行为，愿意接受社会各界监督。</w:t>
      </w:r>
    </w:p>
    <w:p>
      <w:pPr>
        <w:spacing w:line="360" w:lineRule="auto"/>
        <w:ind w:firstLine="480" w:firstLineChars="200"/>
        <w:rPr>
          <w:rFonts w:hint="eastAsia" w:ascii="宋体" w:hAnsi="宋体"/>
          <w:sz w:val="24"/>
        </w:rPr>
      </w:pPr>
      <w:r>
        <w:rPr>
          <w:rFonts w:hint="eastAsia" w:ascii="宋体" w:hAnsi="宋体"/>
          <w:sz w:val="24"/>
        </w:rPr>
        <w:t>本公司、法定代表人及其项目负责人若有违反承诺内容的行为，自愿接受取消投标资格、记入信用档案、取消中标资格等有关处理，愿意承担法律责任，给招标人造成损失的，依法承担赔偿责任。</w:t>
      </w:r>
    </w:p>
    <w:p>
      <w:pPr>
        <w:spacing w:line="360" w:lineRule="auto"/>
        <w:ind w:firstLine="5520" w:firstLineChars="2300"/>
        <w:rPr>
          <w:rFonts w:hint="eastAsia" w:ascii="宋体" w:hAnsi="宋体"/>
          <w:sz w:val="24"/>
        </w:rPr>
      </w:pPr>
      <w:r>
        <w:rPr>
          <w:rFonts w:hint="eastAsia" w:ascii="宋体" w:hAnsi="宋体"/>
          <w:sz w:val="24"/>
        </w:rPr>
        <w:t>法定代表人（盖章）：</w:t>
      </w:r>
    </w:p>
    <w:p>
      <w:pPr>
        <w:spacing w:line="360" w:lineRule="auto"/>
        <w:ind w:firstLine="5520" w:firstLineChars="2300"/>
        <w:rPr>
          <w:rFonts w:hint="eastAsia" w:ascii="宋体" w:hAnsi="宋体"/>
          <w:sz w:val="24"/>
        </w:rPr>
      </w:pPr>
      <w:r>
        <w:rPr>
          <w:rFonts w:hint="eastAsia" w:ascii="宋体" w:hAnsi="宋体"/>
          <w:sz w:val="24"/>
        </w:rPr>
        <w:t>投标人名称（盖章）：</w:t>
      </w:r>
    </w:p>
    <w:p>
      <w:pPr>
        <w:spacing w:line="360" w:lineRule="auto"/>
        <w:ind w:firstLine="5520" w:firstLineChars="2300"/>
        <w:rPr>
          <w:rFonts w:hint="eastAsia"/>
          <w:b/>
          <w:sz w:val="32"/>
          <w:szCs w:val="32"/>
        </w:rPr>
      </w:pPr>
      <w:r>
        <w:rPr>
          <w:rFonts w:hint="eastAsia" w:ascii="宋体" w:hAnsi="宋体"/>
          <w:sz w:val="24"/>
        </w:rPr>
        <w:t xml:space="preserve"> 年      月      日</w:t>
      </w:r>
    </w:p>
    <w:p>
      <w:pPr>
        <w:spacing w:line="360" w:lineRule="auto"/>
        <w:jc w:val="center"/>
        <w:rPr>
          <w:rFonts w:hint="eastAsia"/>
          <w:b/>
          <w:sz w:val="32"/>
          <w:szCs w:val="32"/>
        </w:rPr>
      </w:pPr>
      <w:r>
        <w:rPr>
          <w:rFonts w:hint="eastAsia"/>
          <w:b/>
          <w:sz w:val="32"/>
          <w:szCs w:val="32"/>
        </w:rPr>
        <w:t>无失信被执行行为承诺书</w:t>
      </w:r>
    </w:p>
    <w:p>
      <w:pPr>
        <w:spacing w:line="360" w:lineRule="auto"/>
        <w:rPr>
          <w:rFonts w:ascii="宋体" w:hAnsi="宋体" w:cs="宋体"/>
          <w:kern w:val="0"/>
          <w:sz w:val="24"/>
        </w:rPr>
      </w:pPr>
      <w:r>
        <w:rPr>
          <w:rFonts w:hint="eastAsia" w:ascii="宋体" w:hAnsi="宋体" w:cs="宋体"/>
          <w:kern w:val="0"/>
          <w:sz w:val="24"/>
        </w:rPr>
        <w:t>本人以企业法定代表人的身份郑重承诺：</w:t>
      </w:r>
    </w:p>
    <w:p>
      <w:pPr>
        <w:spacing w:line="360" w:lineRule="auto"/>
        <w:ind w:firstLine="480" w:firstLineChars="200"/>
        <w:rPr>
          <w:rFonts w:ascii="宋体" w:hAnsi="宋体" w:cs="宋体"/>
          <w:kern w:val="0"/>
          <w:sz w:val="24"/>
        </w:rPr>
      </w:pPr>
      <w:r>
        <w:rPr>
          <w:rFonts w:hint="eastAsia" w:ascii="宋体" w:hAnsi="宋体" w:cs="宋体"/>
          <w:kern w:val="0"/>
          <w:sz w:val="24"/>
        </w:rPr>
        <w:t>本公司、公司法定代表人及项目负责人行为遵守法律法规规定，不在人民法院公布的失信被执行人名单中，愿意接受社会各界监督。</w:t>
      </w:r>
    </w:p>
    <w:p>
      <w:pPr>
        <w:spacing w:line="360" w:lineRule="auto"/>
        <w:ind w:firstLine="480" w:firstLineChars="200"/>
        <w:rPr>
          <w:rFonts w:hint="eastAsia" w:ascii="宋体" w:hAnsi="宋体" w:cs="宋体"/>
          <w:kern w:val="0"/>
          <w:sz w:val="24"/>
        </w:rPr>
      </w:pPr>
      <w:r>
        <w:rPr>
          <w:rFonts w:hint="eastAsia" w:ascii="宋体" w:hAnsi="宋体" w:cs="宋体"/>
          <w:kern w:val="0"/>
          <w:sz w:val="24"/>
        </w:rPr>
        <w:t>本公司、法定代表人及项目负责人若有违反承诺内容的行为，自愿依法接受取消投标资格、记入信用档案、取消中标资格等有关处理，愿意承担法律责任，给招标人造成损失的，依法承担赔偿责任。</w:t>
      </w:r>
    </w:p>
    <w:p>
      <w:pPr>
        <w:spacing w:line="360" w:lineRule="auto"/>
        <w:ind w:firstLine="4800" w:firstLineChars="2000"/>
        <w:rPr>
          <w:rFonts w:hint="eastAsia" w:ascii="宋体" w:hAnsi="宋体" w:cs="宋体"/>
          <w:kern w:val="0"/>
          <w:sz w:val="24"/>
        </w:rPr>
      </w:pPr>
      <w:r>
        <w:rPr>
          <w:rFonts w:hint="eastAsia" w:ascii="宋体" w:hAnsi="宋体" w:cs="宋体"/>
          <w:kern w:val="0"/>
          <w:sz w:val="24"/>
        </w:rPr>
        <w:t>法定代表人（</w:t>
      </w:r>
      <w:r>
        <w:rPr>
          <w:rFonts w:hint="eastAsia" w:ascii="宋体" w:hAnsi="宋体"/>
          <w:sz w:val="24"/>
        </w:rPr>
        <w:t>盖章</w:t>
      </w:r>
      <w:r>
        <w:rPr>
          <w:rFonts w:hint="eastAsia" w:ascii="宋体" w:hAnsi="宋体" w:cs="宋体"/>
          <w:kern w:val="0"/>
          <w:sz w:val="24"/>
        </w:rPr>
        <w:t>）：</w:t>
      </w:r>
    </w:p>
    <w:p>
      <w:pPr>
        <w:spacing w:line="360" w:lineRule="auto"/>
        <w:ind w:firstLine="4800" w:firstLineChars="2000"/>
        <w:rPr>
          <w:rFonts w:hint="eastAsia" w:ascii="宋体" w:hAnsi="宋体" w:cs="宋体"/>
          <w:kern w:val="0"/>
          <w:sz w:val="24"/>
        </w:rPr>
      </w:pPr>
      <w:r>
        <w:rPr>
          <w:rFonts w:hint="eastAsia" w:ascii="宋体" w:hAnsi="宋体" w:cs="宋体"/>
          <w:kern w:val="0"/>
          <w:sz w:val="24"/>
        </w:rPr>
        <w:t>投标人名称（</w:t>
      </w:r>
      <w:r>
        <w:rPr>
          <w:rFonts w:hint="eastAsia" w:ascii="宋体" w:hAnsi="宋体"/>
          <w:sz w:val="24"/>
        </w:rPr>
        <w:t>盖章</w:t>
      </w:r>
      <w:r>
        <w:rPr>
          <w:rFonts w:hint="eastAsia" w:ascii="宋体" w:hAnsi="宋体" w:cs="宋体"/>
          <w:kern w:val="0"/>
          <w:sz w:val="24"/>
        </w:rPr>
        <w:t>）：</w:t>
      </w:r>
    </w:p>
    <w:p>
      <w:pPr>
        <w:spacing w:line="360" w:lineRule="auto"/>
        <w:ind w:right="480" w:firstLine="4800" w:firstLineChars="2000"/>
        <w:rPr>
          <w:rFonts w:hint="eastAsia" w:ascii="宋体" w:hAnsi="宋体" w:cs="宋体"/>
          <w:b/>
          <w:sz w:val="32"/>
          <w:szCs w:val="32"/>
        </w:rPr>
      </w:pP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pPr>
        <w:jc w:val="center"/>
        <w:rPr>
          <w:rFonts w:hint="eastAsia"/>
          <w:b/>
          <w:sz w:val="32"/>
          <w:szCs w:val="32"/>
        </w:rPr>
      </w:pPr>
      <w:r>
        <w:rPr>
          <w:rFonts w:hint="eastAsia" w:ascii="宋体" w:hAnsi="宋体" w:cs="宋体"/>
          <w:b/>
          <w:sz w:val="32"/>
          <w:szCs w:val="32"/>
        </w:rPr>
        <w:t>无农民工工资拖欠情况承诺书</w:t>
      </w:r>
    </w:p>
    <w:p>
      <w:pPr>
        <w:snapToGrid w:val="0"/>
        <w:spacing w:before="100" w:beforeAutospacing="1" w:after="100" w:afterAutospacing="1" w:line="360" w:lineRule="auto"/>
        <w:ind w:firstLine="530" w:firstLineChars="221"/>
        <w:jc w:val="left"/>
        <w:rPr>
          <w:rFonts w:hint="eastAsia" w:ascii="宋体" w:hAnsi="宋体" w:cs="宋体"/>
          <w:sz w:val="24"/>
        </w:rPr>
      </w:pPr>
      <w:r>
        <w:rPr>
          <w:rFonts w:hint="eastAsia" w:ascii="宋体" w:hAnsi="宋体" w:cs="宋体"/>
          <w:sz w:val="24"/>
        </w:rPr>
        <w:t>本单位近三年无农民工工资拖欠情况，若发生相关质疑或投诉，我单位在五个工作日内提供相关项目所在地的县级以上有关行政主管部门出具的无农民工工资拖欠情况的信用证明，否则将取消中标资格。</w:t>
      </w:r>
    </w:p>
    <w:p>
      <w:pPr>
        <w:widowControl/>
        <w:shd w:val="clear" w:color="auto" w:fill="FFFFFF"/>
        <w:spacing w:before="100" w:beforeAutospacing="1" w:after="100" w:afterAutospacing="1" w:line="400" w:lineRule="exact"/>
        <w:jc w:val="center"/>
        <w:rPr>
          <w:rFonts w:hint="eastAsia" w:ascii="宋体" w:hAnsi="宋体" w:cs="宋体"/>
          <w:sz w:val="24"/>
        </w:rPr>
      </w:pPr>
      <w:r>
        <w:rPr>
          <w:rFonts w:hint="eastAsia" w:ascii="宋体" w:hAnsi="宋体" w:cs="宋体"/>
          <w:sz w:val="24"/>
        </w:rPr>
        <w:t>                                   法定代表人（盖章）：</w:t>
      </w:r>
    </w:p>
    <w:p>
      <w:pPr>
        <w:widowControl/>
        <w:shd w:val="clear" w:color="auto" w:fill="FFFFFF"/>
        <w:spacing w:before="100" w:beforeAutospacing="1" w:after="100" w:afterAutospacing="1" w:line="400" w:lineRule="exact"/>
        <w:jc w:val="center"/>
        <w:rPr>
          <w:rFonts w:hint="eastAsia" w:ascii="宋体" w:hAnsi="宋体" w:cs="宋体"/>
          <w:sz w:val="24"/>
        </w:rPr>
      </w:pPr>
      <w:r>
        <w:rPr>
          <w:rFonts w:hint="eastAsia" w:ascii="宋体" w:hAnsi="宋体" w:cs="宋体"/>
          <w:sz w:val="24"/>
        </w:rPr>
        <w:t xml:space="preserve">                                    投标人名称（盖章）：</w:t>
      </w:r>
    </w:p>
    <w:p>
      <w:pPr>
        <w:widowControl/>
        <w:shd w:val="clear" w:color="auto" w:fill="FFFFFF"/>
        <w:spacing w:before="100" w:beforeAutospacing="1" w:after="100" w:afterAutospacing="1" w:line="400" w:lineRule="exact"/>
        <w:jc w:val="center"/>
        <w:rPr>
          <w:rFonts w:ascii="宋体" w:hAnsi="宋体" w:cs="宋体"/>
          <w:sz w:val="24"/>
        </w:rPr>
      </w:pPr>
      <w:r>
        <w:rPr>
          <w:rFonts w:hint="eastAsia" w:ascii="宋体" w:hAnsi="宋体" w:cs="宋体"/>
          <w:sz w:val="24"/>
        </w:rPr>
        <w:t xml:space="preserve">                                     年      月      日</w:t>
      </w:r>
    </w:p>
    <w:p>
      <w:pPr>
        <w:pStyle w:val="25"/>
        <w:ind w:firstLine="560"/>
        <w:jc w:val="center"/>
        <w:rPr>
          <w:rFonts w:hint="eastAsia" w:eastAsia="宋体"/>
          <w:b/>
          <w:bCs/>
          <w:sz w:val="36"/>
          <w:szCs w:val="32"/>
          <w:lang w:eastAsia="zh-CN"/>
        </w:rPr>
      </w:pPr>
      <w:r>
        <w:br w:type="page"/>
      </w:r>
      <w:r>
        <w:rPr>
          <w:rFonts w:hint="eastAsia"/>
          <w:b/>
          <w:bCs/>
          <w:sz w:val="36"/>
          <w:szCs w:val="32"/>
          <w:lang w:eastAsia="zh-CN"/>
        </w:rPr>
        <w:t>投标</w:t>
      </w:r>
      <w:r>
        <w:rPr>
          <w:rFonts w:hint="eastAsia"/>
          <w:b/>
          <w:bCs/>
          <w:sz w:val="36"/>
          <w:szCs w:val="32"/>
        </w:rPr>
        <w:t>报价书</w:t>
      </w:r>
      <w:r>
        <w:rPr>
          <w:rFonts w:hint="eastAsia"/>
          <w:highlight w:val="yellow"/>
        </w:rPr>
        <w:t>（</w:t>
      </w:r>
      <w:r>
        <w:rPr>
          <w:rFonts w:hint="eastAsia"/>
          <w:highlight w:val="yellow"/>
          <w:lang w:val="en-US" w:eastAsia="zh-CN"/>
        </w:rPr>
        <w:t>结合《消防设施设备整改意见书》按附件格式报价</w:t>
      </w:r>
      <w:r>
        <w:rPr>
          <w:rFonts w:hint="eastAsia"/>
          <w:highlight w:val="yellow"/>
        </w:rPr>
        <w:t>）</w:t>
      </w:r>
    </w:p>
    <w:p>
      <w:pPr>
        <w:pStyle w:val="20"/>
        <w:rPr>
          <w:rFonts w:hint="eastAsia"/>
          <w:lang w:eastAsia="zh-CN"/>
        </w:rPr>
      </w:pPr>
    </w:p>
    <w:tbl>
      <w:tblPr>
        <w:tblStyle w:val="26"/>
        <w:tblW w:w="9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1193"/>
        <w:gridCol w:w="2303"/>
        <w:gridCol w:w="1148"/>
        <w:gridCol w:w="789"/>
        <w:gridCol w:w="1226"/>
        <w:gridCol w:w="1225"/>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报验费用</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工程完工报送至第三方消验收单位组织验收</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此项价格固定，不予调整，否则视为投标报价无效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线路排查</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1、回路数：1个回路、114个故障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排查修复线路及调试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2、故障类型：1回路、弱接地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闭门器损坏修复</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1、名称：防火门闭门器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顺序器缺失修复</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1、名称：防火门顺序器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顺序器损坏修复</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1、名称：防火门顺序器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防火门窗、防火卷帘门</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1、名称：木质防火门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1、名称：吸顶式应急照明灯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1、名称：双头应急照明灯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1、名称：疏散指示灯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1、名称：安全出口标志灯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应急照明灯/指示</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1、名称：安全出口标志灯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新增含线路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螺纹阀门</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1、名称：消防卷盘控制阀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螺纹阀门</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1、名称：末端排水阀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2、工作内容：拆除及安装</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标识牌</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1、名称：水泵接合器标识牌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2、工作内容：增加</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15</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人孔盖板</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1、名称：人孔井盖板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2、材质：树脂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3、工作内容：恢复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4、规格：1000*1000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碳钢通风管道</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1、名称：排烟风管 2、材质：镀锌铁皮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铸铁闸阀</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8652.6</w:t>
            </w:r>
            <w:r>
              <w:rPr>
                <w:rFonts w:hint="eastAsia" w:ascii="宋体" w:hAnsi="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u w:val="single"/>
                <w:lang w:val="en-US" w:eastAsia="zh-CN"/>
              </w:rPr>
            </w:pPr>
            <w:r>
              <w:rPr>
                <w:rFonts w:hint="eastAsia"/>
                <w:lang w:val="en-US" w:eastAsia="zh-CN"/>
              </w:rPr>
              <w:t>大写：</w:t>
            </w:r>
            <w:r>
              <w:rPr>
                <w:rFonts w:hint="eastAsia"/>
                <w:u w:val="single"/>
                <w:lang w:val="en-US" w:eastAsia="zh-CN"/>
              </w:rPr>
              <w:t xml:space="preserve">                   </w:t>
            </w:r>
          </w:p>
          <w:p>
            <w:pPr>
              <w:pStyle w:val="25"/>
              <w:rPr>
                <w:rFonts w:hint="default"/>
                <w:lang w:val="en-US" w:eastAsia="zh-CN"/>
              </w:rPr>
            </w:pP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小写：</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singl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pStyle w:val="25"/>
        <w:ind w:firstLine="560"/>
        <w:jc w:val="center"/>
        <w:rPr>
          <w:rFonts w:hint="eastAsia"/>
          <w:b/>
          <w:bCs/>
        </w:rPr>
      </w:pPr>
      <w:r>
        <w:br w:type="page"/>
      </w:r>
      <w:bookmarkStart w:id="69" w:name="_Toc518561320"/>
      <w:bookmarkStart w:id="70" w:name="_Toc531422642"/>
      <w:r>
        <w:rPr>
          <w:rFonts w:hint="eastAsia"/>
          <w:b/>
          <w:bCs/>
        </w:rPr>
        <w:t>第七章  招标单位、招标代理机构对本招标文件的确认</w:t>
      </w:r>
      <w:bookmarkEnd w:id="69"/>
      <w:bookmarkEnd w:id="7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3" w:hRule="atLeast"/>
          <w:jc w:val="center"/>
        </w:trPr>
        <w:tc>
          <w:tcPr>
            <w:tcW w:w="9338" w:type="dxa"/>
            <w:noWrap w:val="0"/>
            <w:vAlign w:val="top"/>
          </w:tcPr>
          <w:p>
            <w:pPr>
              <w:adjustRightInd w:val="0"/>
              <w:snapToGrid w:val="0"/>
              <w:spacing w:line="560" w:lineRule="exact"/>
              <w:ind w:firstLine="422" w:firstLineChars="200"/>
              <w:rPr>
                <w:rFonts w:hint="eastAsia" w:ascii="宋体" w:hAnsi="宋体"/>
                <w:szCs w:val="21"/>
              </w:rPr>
            </w:pPr>
            <w:r>
              <w:rPr>
                <w:rFonts w:hint="eastAsia" w:ascii="宋体" w:hAnsi="宋体"/>
                <w:b/>
                <w:bCs/>
                <w:szCs w:val="21"/>
              </w:rPr>
              <w:tab/>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我单位对</w:t>
            </w:r>
            <w:r>
              <w:rPr>
                <w:rFonts w:hint="eastAsia" w:ascii="宋体" w:hAnsi="宋体"/>
                <w:b/>
                <w:bCs/>
                <w:sz w:val="28"/>
                <w:szCs w:val="28"/>
                <w:u w:val="single"/>
              </w:rPr>
              <w:t>滁州市机电工程学校消防设备采购、安装及调试项目</w:t>
            </w:r>
            <w:r>
              <w:rPr>
                <w:rFonts w:hint="eastAsia" w:ascii="宋体" w:hAnsi="宋体"/>
                <w:sz w:val="28"/>
                <w:szCs w:val="28"/>
              </w:rPr>
              <w:t>的招标文件进行确认。</w:t>
            </w:r>
          </w:p>
          <w:p>
            <w:pPr>
              <w:adjustRightInd w:val="0"/>
              <w:snapToGrid w:val="0"/>
              <w:spacing w:line="560" w:lineRule="exact"/>
              <w:ind w:firstLine="560" w:firstLineChars="200"/>
              <w:rPr>
                <w:rFonts w:hint="eastAsia" w:ascii="宋体" w:hAnsi="宋体"/>
                <w:sz w:val="28"/>
                <w:szCs w:val="28"/>
              </w:rPr>
            </w:pPr>
          </w:p>
          <w:p>
            <w:pPr>
              <w:spacing w:line="560" w:lineRule="exact"/>
              <w:ind w:firstLine="560" w:firstLineChars="200"/>
              <w:rPr>
                <w:rFonts w:hint="eastAsia" w:ascii="宋体" w:hAnsi="宋体"/>
                <w:sz w:val="28"/>
                <w:szCs w:val="28"/>
              </w:rPr>
            </w:pPr>
            <w:r>
              <w:rPr>
                <w:rFonts w:hint="eastAsia" w:ascii="宋体" w:hAnsi="宋体"/>
                <w:sz w:val="28"/>
                <w:szCs w:val="28"/>
              </w:rPr>
              <w:t>招标单位：滁州市机电工程学校</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联 系 人：</w:t>
            </w:r>
            <w:r>
              <w:rPr>
                <w:rFonts w:hint="eastAsia" w:ascii="宋体" w:hAnsi="宋体"/>
                <w:sz w:val="28"/>
                <w:szCs w:val="28"/>
                <w:lang w:eastAsia="zh-CN"/>
              </w:rPr>
              <w:t>潘主任</w:t>
            </w:r>
          </w:p>
          <w:p>
            <w:pPr>
              <w:spacing w:line="560" w:lineRule="exact"/>
              <w:ind w:firstLine="560" w:firstLineChars="200"/>
              <w:rPr>
                <w:rFonts w:hint="eastAsia" w:ascii="宋体" w:hAnsi="宋体"/>
                <w:sz w:val="28"/>
                <w:szCs w:val="28"/>
              </w:rPr>
            </w:pPr>
            <w:r>
              <w:rPr>
                <w:rFonts w:hint="eastAsia" w:ascii="宋体" w:hAnsi="宋体"/>
                <w:sz w:val="28"/>
                <w:szCs w:val="28"/>
              </w:rPr>
              <w:t>联系电话：</w:t>
            </w:r>
            <w:r>
              <w:rPr>
                <w:rFonts w:hint="eastAsia" w:ascii="宋体" w:hAnsi="宋体"/>
                <w:sz w:val="28"/>
                <w:szCs w:val="28"/>
                <w:highlight w:val="none"/>
              </w:rPr>
              <w:t>18955012462</w:t>
            </w:r>
          </w:p>
          <w:p>
            <w:pPr>
              <w:spacing w:line="560" w:lineRule="exact"/>
              <w:rPr>
                <w:rFonts w:hint="eastAsia" w:ascii="宋体" w:hAnsi="宋体"/>
                <w:sz w:val="28"/>
                <w:szCs w:val="28"/>
              </w:rPr>
            </w:pPr>
            <w:r>
              <w:rPr>
                <w:rFonts w:hint="eastAsia" w:ascii="宋体" w:hAnsi="宋体"/>
                <w:sz w:val="28"/>
                <w:szCs w:val="28"/>
              </w:rPr>
              <w:t xml:space="preserve">    </w:t>
            </w:r>
          </w:p>
          <w:p>
            <w:pPr>
              <w:spacing w:line="560" w:lineRule="exact"/>
              <w:rPr>
                <w:rFonts w:hint="eastAsia" w:ascii="宋体" w:hAnsi="宋体"/>
                <w:sz w:val="28"/>
                <w:szCs w:val="28"/>
              </w:rPr>
            </w:pPr>
            <w:r>
              <w:rPr>
                <w:rFonts w:hint="eastAsia" w:ascii="宋体" w:hAnsi="宋体"/>
                <w:sz w:val="28"/>
                <w:szCs w:val="28"/>
              </w:rPr>
              <w:t xml:space="preserve">                                  </w:t>
            </w:r>
          </w:p>
          <w:p>
            <w:pPr>
              <w:spacing w:line="560" w:lineRule="exact"/>
              <w:rPr>
                <w:rFonts w:hint="eastAsia" w:ascii="宋体" w:hAnsi="宋体"/>
                <w:sz w:val="28"/>
                <w:szCs w:val="28"/>
              </w:rPr>
            </w:pPr>
            <w:r>
              <w:rPr>
                <w:rFonts w:hint="eastAsia" w:ascii="宋体" w:hAnsi="宋体"/>
                <w:sz w:val="28"/>
                <w:szCs w:val="28"/>
              </w:rPr>
              <w:t xml:space="preserve">                                                （单位盖章）</w:t>
            </w:r>
          </w:p>
          <w:p>
            <w:pPr>
              <w:spacing w:line="56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03</w:t>
            </w:r>
            <w:r>
              <w:rPr>
                <w:rFonts w:hint="eastAsia" w:ascii="宋体" w:hAnsi="宋体"/>
                <w:sz w:val="28"/>
                <w:szCs w:val="28"/>
              </w:rPr>
              <w:t>月</w:t>
            </w:r>
          </w:p>
          <w:p>
            <w:pPr>
              <w:spacing w:line="5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4" w:hRule="atLeast"/>
          <w:jc w:val="center"/>
        </w:trPr>
        <w:tc>
          <w:tcPr>
            <w:tcW w:w="9338" w:type="dxa"/>
            <w:noWrap w:val="0"/>
            <w:vAlign w:val="top"/>
          </w:tcPr>
          <w:p>
            <w:pPr>
              <w:spacing w:line="560" w:lineRule="exact"/>
              <w:ind w:firstLine="560" w:firstLineChars="200"/>
              <w:rPr>
                <w:rFonts w:hint="eastAsia" w:ascii="宋体" w:hAnsi="宋体"/>
                <w:sz w:val="28"/>
                <w:szCs w:val="28"/>
              </w:rPr>
            </w:pPr>
          </w:p>
          <w:p>
            <w:pPr>
              <w:spacing w:line="560" w:lineRule="exact"/>
              <w:ind w:firstLine="560" w:firstLineChars="200"/>
              <w:rPr>
                <w:rFonts w:hint="eastAsia" w:ascii="宋体" w:hAnsi="宋体"/>
                <w:sz w:val="28"/>
                <w:szCs w:val="28"/>
              </w:rPr>
            </w:pPr>
          </w:p>
          <w:p>
            <w:pPr>
              <w:spacing w:line="560" w:lineRule="exact"/>
              <w:ind w:firstLine="560" w:firstLineChars="200"/>
              <w:rPr>
                <w:rFonts w:hint="eastAsia" w:ascii="宋体" w:hAnsi="宋体"/>
                <w:sz w:val="28"/>
                <w:szCs w:val="28"/>
              </w:rPr>
            </w:pPr>
            <w:r>
              <w:rPr>
                <w:rFonts w:hint="eastAsia" w:ascii="宋体" w:hAnsi="宋体"/>
                <w:sz w:val="28"/>
                <w:szCs w:val="28"/>
              </w:rPr>
              <w:t>代理机构： 滁州皖江招标代理有限公司</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经 办 人：</w:t>
            </w:r>
            <w:r>
              <w:rPr>
                <w:rFonts w:hint="eastAsia" w:ascii="宋体" w:hAnsi="宋体"/>
                <w:sz w:val="28"/>
                <w:szCs w:val="28"/>
                <w:lang w:eastAsia="zh-CN"/>
              </w:rPr>
              <w:t>吴志磊</w:t>
            </w:r>
          </w:p>
          <w:p>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18855042353</w:t>
            </w:r>
          </w:p>
          <w:p>
            <w:pPr>
              <w:spacing w:line="560" w:lineRule="exact"/>
              <w:ind w:firstLine="560" w:firstLineChars="200"/>
              <w:rPr>
                <w:rFonts w:hint="eastAsia" w:ascii="宋体" w:hAnsi="宋体"/>
                <w:sz w:val="28"/>
                <w:szCs w:val="28"/>
              </w:rPr>
            </w:pPr>
          </w:p>
          <w:p>
            <w:pPr>
              <w:spacing w:line="560" w:lineRule="exact"/>
              <w:ind w:firstLine="560" w:firstLineChars="200"/>
              <w:rPr>
                <w:rFonts w:hint="eastAsia" w:ascii="宋体" w:hAnsi="宋体"/>
                <w:sz w:val="28"/>
                <w:szCs w:val="28"/>
              </w:rPr>
            </w:pPr>
          </w:p>
          <w:p>
            <w:pPr>
              <w:spacing w:line="560" w:lineRule="exact"/>
              <w:ind w:firstLine="560" w:firstLineChars="200"/>
              <w:rPr>
                <w:rFonts w:hint="eastAsia" w:ascii="宋体" w:hAnsi="宋体"/>
                <w:sz w:val="28"/>
                <w:szCs w:val="28"/>
              </w:rPr>
            </w:pPr>
            <w:r>
              <w:rPr>
                <w:rFonts w:hint="eastAsia" w:ascii="宋体" w:hAnsi="宋体"/>
                <w:sz w:val="28"/>
                <w:szCs w:val="28"/>
              </w:rPr>
              <w:t xml:space="preserve">                     </w:t>
            </w:r>
          </w:p>
          <w:p>
            <w:pPr>
              <w:spacing w:line="560" w:lineRule="exact"/>
              <w:rPr>
                <w:rFonts w:hint="eastAsia" w:ascii="宋体" w:hAnsi="宋体"/>
                <w:sz w:val="28"/>
                <w:szCs w:val="28"/>
              </w:rPr>
            </w:pPr>
            <w:r>
              <w:rPr>
                <w:rFonts w:hint="eastAsia" w:ascii="宋体" w:hAnsi="宋体"/>
                <w:sz w:val="28"/>
                <w:szCs w:val="28"/>
              </w:rPr>
              <w:t xml:space="preserve">                                                （单位盖章）</w:t>
            </w:r>
          </w:p>
          <w:p>
            <w:pPr>
              <w:spacing w:line="560" w:lineRule="exact"/>
              <w:ind w:firstLine="7000" w:firstLineChars="2500"/>
              <w:rPr>
                <w:rFonts w:hint="eastAsia" w:ascii="宋体" w:hAnsi="宋体"/>
                <w:szCs w:val="21"/>
              </w:rPr>
            </w:pP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03</w:t>
            </w:r>
            <w:r>
              <w:rPr>
                <w:rFonts w:hint="eastAsia" w:ascii="宋体" w:hAnsi="宋体"/>
                <w:sz w:val="28"/>
                <w:szCs w:val="28"/>
              </w:rPr>
              <w:t>月</w:t>
            </w:r>
          </w:p>
        </w:tc>
      </w:tr>
    </w:tbl>
    <w:p>
      <w:pPr>
        <w:pStyle w:val="3"/>
        <w:jc w:val="both"/>
        <w:rPr>
          <w:rFonts w:hint="eastAsia"/>
        </w:rPr>
      </w:pPr>
    </w:p>
    <w:sectPr>
      <w:headerReference r:id="rId13" w:type="default"/>
      <w:footerReference r:id="rId14" w:type="default"/>
      <w:pgSz w:w="11906" w:h="16838"/>
      <w:pgMar w:top="1134" w:right="1134" w:bottom="1134" w:left="1134"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w:t>
    </w:r>
    <w:r>
      <w:rPr>
        <w:rStyle w:val="30"/>
      </w:rPr>
      <w:fldChar w:fldCharType="end"/>
    </w:r>
  </w:p>
  <w:p>
    <w:pPr>
      <w:pStyle w:val="17"/>
      <w:ind w:right="360"/>
      <w:jc w:val="center"/>
      <w:rPr>
        <w:rFonts w:hint="eastAsia"/>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separate"/>
    </w:r>
    <w:r>
      <w:rPr>
        <w:rStyle w:val="30"/>
      </w:rPr>
      <w:t>30</w:t>
    </w:r>
    <w: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separate"/>
    </w:r>
    <w:r>
      <w:rPr>
        <w:rStyle w:val="30"/>
      </w:rPr>
      <w:t>30</w:t>
    </w:r>
    <w:r>
      <w:fldChar w:fldCharType="end"/>
    </w:r>
  </w:p>
  <w:p>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10</w:t>
    </w:r>
    <w:r>
      <w:rPr>
        <w:rStyle w:val="30"/>
      </w:rPr>
      <w:fldChar w:fldCharType="end"/>
    </w:r>
  </w:p>
  <w:p>
    <w:pPr>
      <w:pStyle w:val="17"/>
      <w:framePr w:wrap="around" w:vAnchor="text" w:hAnchor="margin" w:xAlign="right" w:y="1"/>
      <w:rPr>
        <w:rStyle w:val="30"/>
      </w:rPr>
    </w:pPr>
  </w:p>
  <w:p>
    <w:pPr>
      <w:pStyle w:val="17"/>
      <w:ind w:right="360"/>
      <w:jc w:val="both"/>
      <w:rPr>
        <w:rFonts w:hint="eastAsia"/>
        <w:kern w:val="0"/>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9.05pt;mso-position-horizontal:right;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BU+a0AAAAAMBAAAPAAAAAAAAAAEAIAAAACIAAABkcnMvZG93bnJl&#10;di54bWxQSwECFAAUAAAACACHTuJAImuZq8wBAACXAwAADgAAAAAAAAABACAAAAAfAQAAZHJzL2Uy&#10;b0RvYy54bWxQSwUGAAAAAAYABgBZAQAAXQ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4FDDE"/>
    <w:multiLevelType w:val="singleLevel"/>
    <w:tmpl w:val="9614FDDE"/>
    <w:lvl w:ilvl="0" w:tentative="0">
      <w:start w:val="5"/>
      <w:numFmt w:val="chineseCounting"/>
      <w:suff w:val="nothing"/>
      <w:lvlText w:val="%1、"/>
      <w:lvlJc w:val="left"/>
      <w:rPr>
        <w:rFonts w:hint="eastAsia"/>
      </w:rPr>
    </w:lvl>
  </w:abstractNum>
  <w:abstractNum w:abstractNumId="1">
    <w:nsid w:val="97305352"/>
    <w:multiLevelType w:val="singleLevel"/>
    <w:tmpl w:val="97305352"/>
    <w:lvl w:ilvl="0" w:tentative="0">
      <w:start w:val="1"/>
      <w:numFmt w:val="decimal"/>
      <w:suff w:val="nothing"/>
      <w:lvlText w:val="%1、"/>
      <w:lvlJc w:val="left"/>
    </w:lvl>
  </w:abstractNum>
  <w:abstractNum w:abstractNumId="2">
    <w:nsid w:val="97D634B4"/>
    <w:multiLevelType w:val="singleLevel"/>
    <w:tmpl w:val="97D634B4"/>
    <w:lvl w:ilvl="0" w:tentative="0">
      <w:start w:val="4"/>
      <w:numFmt w:val="chineseCounting"/>
      <w:suff w:val="space"/>
      <w:lvlText w:val="第%1章"/>
      <w:lvlJc w:val="left"/>
      <w:rPr>
        <w:rFonts w:hint="eastAsia"/>
      </w:rPr>
    </w:lvl>
  </w:abstractNum>
  <w:abstractNum w:abstractNumId="3">
    <w:nsid w:val="9CB890A3"/>
    <w:multiLevelType w:val="singleLevel"/>
    <w:tmpl w:val="9CB890A3"/>
    <w:lvl w:ilvl="0" w:tentative="0">
      <w:start w:val="1"/>
      <w:numFmt w:val="decimal"/>
      <w:suff w:val="nothing"/>
      <w:lvlText w:val="%1、"/>
      <w:lvlJc w:val="left"/>
    </w:lvl>
  </w:abstractNum>
  <w:abstractNum w:abstractNumId="4">
    <w:nsid w:val="E6001EC6"/>
    <w:multiLevelType w:val="singleLevel"/>
    <w:tmpl w:val="E6001EC6"/>
    <w:lvl w:ilvl="0" w:tentative="0">
      <w:start w:val="1"/>
      <w:numFmt w:val="decimal"/>
      <w:suff w:val="nothing"/>
      <w:lvlText w:val="%1、"/>
      <w:lvlJc w:val="left"/>
    </w:lvl>
  </w:abstractNum>
  <w:abstractNum w:abstractNumId="5">
    <w:nsid w:val="E73EBB7D"/>
    <w:multiLevelType w:val="singleLevel"/>
    <w:tmpl w:val="E73EBB7D"/>
    <w:lvl w:ilvl="0" w:tentative="0">
      <w:start w:val="1"/>
      <w:numFmt w:val="decimal"/>
      <w:suff w:val="nothing"/>
      <w:lvlText w:val="%1、"/>
      <w:lvlJc w:val="left"/>
    </w:lvl>
  </w:abstractNum>
  <w:abstractNum w:abstractNumId="6">
    <w:nsid w:val="ED0387DC"/>
    <w:multiLevelType w:val="singleLevel"/>
    <w:tmpl w:val="ED0387DC"/>
    <w:lvl w:ilvl="0" w:tentative="0">
      <w:start w:val="1"/>
      <w:numFmt w:val="decimal"/>
      <w:suff w:val="nothing"/>
      <w:lvlText w:val="%1、"/>
      <w:lvlJc w:val="left"/>
    </w:lvl>
  </w:abstractNum>
  <w:abstractNum w:abstractNumId="7">
    <w:nsid w:val="0A6B58A1"/>
    <w:multiLevelType w:val="singleLevel"/>
    <w:tmpl w:val="0A6B58A1"/>
    <w:lvl w:ilvl="0" w:tentative="0">
      <w:start w:val="2"/>
      <w:numFmt w:val="chineseCounting"/>
      <w:suff w:val="nothing"/>
      <w:lvlText w:val="%1、"/>
      <w:lvlJc w:val="left"/>
      <w:pPr>
        <w:ind w:left="210"/>
      </w:pPr>
      <w:rPr>
        <w:rFonts w:hint="eastAsia"/>
      </w:rPr>
    </w:lvl>
  </w:abstractNum>
  <w:abstractNum w:abstractNumId="8">
    <w:nsid w:val="355C3619"/>
    <w:multiLevelType w:val="singleLevel"/>
    <w:tmpl w:val="355C3619"/>
    <w:lvl w:ilvl="0" w:tentative="0">
      <w:start w:val="2"/>
      <w:numFmt w:val="chineseCounting"/>
      <w:suff w:val="nothing"/>
      <w:lvlText w:val="（%1）"/>
      <w:lvlJc w:val="left"/>
      <w:rPr>
        <w:rFonts w:hint="eastAsia"/>
      </w:rPr>
    </w:lvl>
  </w:abstractNum>
  <w:abstractNum w:abstractNumId="9">
    <w:nsid w:val="6676C9F8"/>
    <w:multiLevelType w:val="singleLevel"/>
    <w:tmpl w:val="6676C9F8"/>
    <w:lvl w:ilvl="0" w:tentative="0">
      <w:start w:val="1"/>
      <w:numFmt w:val="decimal"/>
      <w:suff w:val="nothing"/>
      <w:lvlText w:val="%1、"/>
      <w:lvlJc w:val="left"/>
    </w:lvl>
  </w:abstractNum>
  <w:abstractNum w:abstractNumId="10">
    <w:nsid w:val="7BF95798"/>
    <w:multiLevelType w:val="multilevel"/>
    <w:tmpl w:val="7BF95798"/>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7CD294C9"/>
    <w:multiLevelType w:val="singleLevel"/>
    <w:tmpl w:val="7CD294C9"/>
    <w:lvl w:ilvl="0" w:tentative="0">
      <w:start w:val="1"/>
      <w:numFmt w:val="decimal"/>
      <w:suff w:val="nothing"/>
      <w:lvlText w:val="%1、"/>
      <w:lvlJc w:val="left"/>
    </w:lvl>
  </w:abstractNum>
  <w:abstractNum w:abstractNumId="12">
    <w:nsid w:val="7E68BE46"/>
    <w:multiLevelType w:val="singleLevel"/>
    <w:tmpl w:val="7E68BE46"/>
    <w:lvl w:ilvl="0" w:tentative="0">
      <w:start w:val="2"/>
      <w:numFmt w:val="decimal"/>
      <w:suff w:val="nothing"/>
      <w:lvlText w:val="%1、"/>
      <w:lvlJc w:val="left"/>
    </w:lvl>
  </w:abstractNum>
  <w:num w:numId="1">
    <w:abstractNumId w:val="8"/>
  </w:num>
  <w:num w:numId="2">
    <w:abstractNumId w:val="0"/>
  </w:num>
  <w:num w:numId="3">
    <w:abstractNumId w:val="2"/>
  </w:num>
  <w:num w:numId="4">
    <w:abstractNumId w:val="1"/>
  </w:num>
  <w:num w:numId="5">
    <w:abstractNumId w:val="7"/>
  </w:num>
  <w:num w:numId="6">
    <w:abstractNumId w:val="11"/>
  </w:num>
  <w:num w:numId="7">
    <w:abstractNumId w:val="3"/>
  </w:num>
  <w:num w:numId="8">
    <w:abstractNumId w:val="9"/>
  </w:num>
  <w:num w:numId="9">
    <w:abstractNumId w:val="6"/>
  </w:num>
  <w:num w:numId="10">
    <w:abstractNumId w:val="4"/>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zFiM2IzZDc4OWM0ZTA0YWYxMjA3ZDAxYTEyMjMifQ=="/>
    <w:docVar w:name="KSO_WPS_MARK_KEY" w:val="0c797d4b-aae8-4cd7-ab5a-85e949fcbe7f"/>
  </w:docVars>
  <w:rsids>
    <w:rsidRoot w:val="00172A27"/>
    <w:rsid w:val="000051DF"/>
    <w:rsid w:val="000101BA"/>
    <w:rsid w:val="0001371C"/>
    <w:rsid w:val="00014394"/>
    <w:rsid w:val="000155F4"/>
    <w:rsid w:val="00016B23"/>
    <w:rsid w:val="00022FD3"/>
    <w:rsid w:val="00023055"/>
    <w:rsid w:val="00027626"/>
    <w:rsid w:val="00030980"/>
    <w:rsid w:val="00031D3C"/>
    <w:rsid w:val="00034E26"/>
    <w:rsid w:val="000369E4"/>
    <w:rsid w:val="00037B0F"/>
    <w:rsid w:val="0004001C"/>
    <w:rsid w:val="00040E12"/>
    <w:rsid w:val="0005061B"/>
    <w:rsid w:val="00051C3F"/>
    <w:rsid w:val="00060AE8"/>
    <w:rsid w:val="000622D2"/>
    <w:rsid w:val="00067FBB"/>
    <w:rsid w:val="00071A4B"/>
    <w:rsid w:val="00071CC3"/>
    <w:rsid w:val="00075FFF"/>
    <w:rsid w:val="00077B39"/>
    <w:rsid w:val="00081C99"/>
    <w:rsid w:val="00085547"/>
    <w:rsid w:val="00086D90"/>
    <w:rsid w:val="00094007"/>
    <w:rsid w:val="00095D70"/>
    <w:rsid w:val="000A2A95"/>
    <w:rsid w:val="000A3B6F"/>
    <w:rsid w:val="000A4DEB"/>
    <w:rsid w:val="000A6602"/>
    <w:rsid w:val="000B1BBA"/>
    <w:rsid w:val="000B43AE"/>
    <w:rsid w:val="000B5D88"/>
    <w:rsid w:val="000B7067"/>
    <w:rsid w:val="000B795F"/>
    <w:rsid w:val="000C49B3"/>
    <w:rsid w:val="000C4B87"/>
    <w:rsid w:val="000C6137"/>
    <w:rsid w:val="000E13AE"/>
    <w:rsid w:val="000E385F"/>
    <w:rsid w:val="000E55FC"/>
    <w:rsid w:val="000F4A69"/>
    <w:rsid w:val="000F53CA"/>
    <w:rsid w:val="000F5BD1"/>
    <w:rsid w:val="000F7460"/>
    <w:rsid w:val="00101F3F"/>
    <w:rsid w:val="00107E60"/>
    <w:rsid w:val="00113BDE"/>
    <w:rsid w:val="00116866"/>
    <w:rsid w:val="00117A8A"/>
    <w:rsid w:val="00123899"/>
    <w:rsid w:val="001259AA"/>
    <w:rsid w:val="00133DE4"/>
    <w:rsid w:val="00137081"/>
    <w:rsid w:val="00140BC4"/>
    <w:rsid w:val="001416E1"/>
    <w:rsid w:val="00141FDB"/>
    <w:rsid w:val="0014230E"/>
    <w:rsid w:val="00150E49"/>
    <w:rsid w:val="001554C2"/>
    <w:rsid w:val="001607B1"/>
    <w:rsid w:val="001665AC"/>
    <w:rsid w:val="001722D1"/>
    <w:rsid w:val="00172E58"/>
    <w:rsid w:val="001777EF"/>
    <w:rsid w:val="00180657"/>
    <w:rsid w:val="0018421F"/>
    <w:rsid w:val="0019486B"/>
    <w:rsid w:val="001A0C5E"/>
    <w:rsid w:val="001A20CF"/>
    <w:rsid w:val="001A4FB2"/>
    <w:rsid w:val="001A5EEE"/>
    <w:rsid w:val="001B076A"/>
    <w:rsid w:val="001B1F5B"/>
    <w:rsid w:val="001B2251"/>
    <w:rsid w:val="001B2327"/>
    <w:rsid w:val="001B2E72"/>
    <w:rsid w:val="001B636E"/>
    <w:rsid w:val="001C0651"/>
    <w:rsid w:val="001C1E03"/>
    <w:rsid w:val="001C5DD9"/>
    <w:rsid w:val="001C7175"/>
    <w:rsid w:val="001E2703"/>
    <w:rsid w:val="001E2E31"/>
    <w:rsid w:val="001E3E87"/>
    <w:rsid w:val="001E47CA"/>
    <w:rsid w:val="001E65CA"/>
    <w:rsid w:val="001F52F4"/>
    <w:rsid w:val="001F5A16"/>
    <w:rsid w:val="0020079F"/>
    <w:rsid w:val="00202DCF"/>
    <w:rsid w:val="00204A91"/>
    <w:rsid w:val="00205737"/>
    <w:rsid w:val="00206E28"/>
    <w:rsid w:val="002146A2"/>
    <w:rsid w:val="00226ADB"/>
    <w:rsid w:val="00227985"/>
    <w:rsid w:val="002308AD"/>
    <w:rsid w:val="0023173A"/>
    <w:rsid w:val="002320FF"/>
    <w:rsid w:val="00232CA3"/>
    <w:rsid w:val="002330E5"/>
    <w:rsid w:val="00233835"/>
    <w:rsid w:val="00233CAF"/>
    <w:rsid w:val="00234B6A"/>
    <w:rsid w:val="00235144"/>
    <w:rsid w:val="00235D55"/>
    <w:rsid w:val="002416DA"/>
    <w:rsid w:val="002464B3"/>
    <w:rsid w:val="00250282"/>
    <w:rsid w:val="002515D6"/>
    <w:rsid w:val="002539CA"/>
    <w:rsid w:val="00256667"/>
    <w:rsid w:val="002604AA"/>
    <w:rsid w:val="00260B73"/>
    <w:rsid w:val="00265A4E"/>
    <w:rsid w:val="00266CEA"/>
    <w:rsid w:val="00267877"/>
    <w:rsid w:val="00272A9F"/>
    <w:rsid w:val="002814AC"/>
    <w:rsid w:val="00286292"/>
    <w:rsid w:val="00290BE1"/>
    <w:rsid w:val="00295A24"/>
    <w:rsid w:val="00296414"/>
    <w:rsid w:val="002A0FF5"/>
    <w:rsid w:val="002A238D"/>
    <w:rsid w:val="002A285D"/>
    <w:rsid w:val="002B02D2"/>
    <w:rsid w:val="002B2E33"/>
    <w:rsid w:val="002B3A83"/>
    <w:rsid w:val="002C4508"/>
    <w:rsid w:val="002C75CE"/>
    <w:rsid w:val="002C7A3C"/>
    <w:rsid w:val="002D29AE"/>
    <w:rsid w:val="002E1731"/>
    <w:rsid w:val="002E2680"/>
    <w:rsid w:val="002E512C"/>
    <w:rsid w:val="002E6EA4"/>
    <w:rsid w:val="002F3644"/>
    <w:rsid w:val="002F437C"/>
    <w:rsid w:val="00301BEB"/>
    <w:rsid w:val="00301D16"/>
    <w:rsid w:val="00302284"/>
    <w:rsid w:val="003124BB"/>
    <w:rsid w:val="00316231"/>
    <w:rsid w:val="003179BA"/>
    <w:rsid w:val="00321F97"/>
    <w:rsid w:val="003246D4"/>
    <w:rsid w:val="00325FC8"/>
    <w:rsid w:val="00331B74"/>
    <w:rsid w:val="003326FE"/>
    <w:rsid w:val="0033523A"/>
    <w:rsid w:val="00335F2D"/>
    <w:rsid w:val="00340C1B"/>
    <w:rsid w:val="00343C7B"/>
    <w:rsid w:val="003450EC"/>
    <w:rsid w:val="00365EE6"/>
    <w:rsid w:val="0036651B"/>
    <w:rsid w:val="00366D90"/>
    <w:rsid w:val="00374510"/>
    <w:rsid w:val="00375231"/>
    <w:rsid w:val="00380084"/>
    <w:rsid w:val="00380ED9"/>
    <w:rsid w:val="00384051"/>
    <w:rsid w:val="00385166"/>
    <w:rsid w:val="003939F4"/>
    <w:rsid w:val="00396756"/>
    <w:rsid w:val="003A2A95"/>
    <w:rsid w:val="003A3142"/>
    <w:rsid w:val="003A3EC5"/>
    <w:rsid w:val="003B0CB8"/>
    <w:rsid w:val="003B4355"/>
    <w:rsid w:val="003B4431"/>
    <w:rsid w:val="003B4751"/>
    <w:rsid w:val="003C6FA8"/>
    <w:rsid w:val="003D142E"/>
    <w:rsid w:val="003D330D"/>
    <w:rsid w:val="003D7BFE"/>
    <w:rsid w:val="003E1B41"/>
    <w:rsid w:val="003E208E"/>
    <w:rsid w:val="003E5264"/>
    <w:rsid w:val="003E71FF"/>
    <w:rsid w:val="003F2577"/>
    <w:rsid w:val="003F2CF4"/>
    <w:rsid w:val="003F34FC"/>
    <w:rsid w:val="003F7081"/>
    <w:rsid w:val="003F78D9"/>
    <w:rsid w:val="00400033"/>
    <w:rsid w:val="0040224B"/>
    <w:rsid w:val="00405468"/>
    <w:rsid w:val="00406E05"/>
    <w:rsid w:val="00407C41"/>
    <w:rsid w:val="004107DE"/>
    <w:rsid w:val="004117A8"/>
    <w:rsid w:val="004222EE"/>
    <w:rsid w:val="00425A13"/>
    <w:rsid w:val="00427577"/>
    <w:rsid w:val="0043410C"/>
    <w:rsid w:val="004352CE"/>
    <w:rsid w:val="00435A1A"/>
    <w:rsid w:val="004370DD"/>
    <w:rsid w:val="00437754"/>
    <w:rsid w:val="00437B5A"/>
    <w:rsid w:val="00442641"/>
    <w:rsid w:val="00442D3E"/>
    <w:rsid w:val="00444394"/>
    <w:rsid w:val="0044565D"/>
    <w:rsid w:val="00451A4A"/>
    <w:rsid w:val="00451C3E"/>
    <w:rsid w:val="004567C9"/>
    <w:rsid w:val="004601DB"/>
    <w:rsid w:val="0046182A"/>
    <w:rsid w:val="004642C0"/>
    <w:rsid w:val="00467584"/>
    <w:rsid w:val="0047155F"/>
    <w:rsid w:val="00474A42"/>
    <w:rsid w:val="004757BD"/>
    <w:rsid w:val="004766F2"/>
    <w:rsid w:val="00484808"/>
    <w:rsid w:val="0049032E"/>
    <w:rsid w:val="00493B75"/>
    <w:rsid w:val="004A12C9"/>
    <w:rsid w:val="004A5C18"/>
    <w:rsid w:val="004A650C"/>
    <w:rsid w:val="004A7E65"/>
    <w:rsid w:val="004B1A83"/>
    <w:rsid w:val="004B3F80"/>
    <w:rsid w:val="004C39C8"/>
    <w:rsid w:val="004C3BF8"/>
    <w:rsid w:val="004C700D"/>
    <w:rsid w:val="004D28B2"/>
    <w:rsid w:val="004D6AD9"/>
    <w:rsid w:val="004E385D"/>
    <w:rsid w:val="004F0E07"/>
    <w:rsid w:val="004F2172"/>
    <w:rsid w:val="004F4FC8"/>
    <w:rsid w:val="005006A5"/>
    <w:rsid w:val="005031B4"/>
    <w:rsid w:val="00506AF9"/>
    <w:rsid w:val="00510B2C"/>
    <w:rsid w:val="00520C8C"/>
    <w:rsid w:val="005276F6"/>
    <w:rsid w:val="005430DE"/>
    <w:rsid w:val="005540DB"/>
    <w:rsid w:val="005562E9"/>
    <w:rsid w:val="00557525"/>
    <w:rsid w:val="00560AC0"/>
    <w:rsid w:val="00566C79"/>
    <w:rsid w:val="00573C63"/>
    <w:rsid w:val="0057504F"/>
    <w:rsid w:val="0058015F"/>
    <w:rsid w:val="00581974"/>
    <w:rsid w:val="00583E16"/>
    <w:rsid w:val="00593662"/>
    <w:rsid w:val="00597B74"/>
    <w:rsid w:val="00597ED5"/>
    <w:rsid w:val="005A0A3B"/>
    <w:rsid w:val="005A0ADD"/>
    <w:rsid w:val="005A1E3E"/>
    <w:rsid w:val="005A323E"/>
    <w:rsid w:val="005A53B3"/>
    <w:rsid w:val="005A5DB8"/>
    <w:rsid w:val="005A7058"/>
    <w:rsid w:val="005B1A95"/>
    <w:rsid w:val="005B21A7"/>
    <w:rsid w:val="005C129B"/>
    <w:rsid w:val="005D3251"/>
    <w:rsid w:val="005D3319"/>
    <w:rsid w:val="005D58B4"/>
    <w:rsid w:val="005E3B1F"/>
    <w:rsid w:val="005E6CD3"/>
    <w:rsid w:val="005F183B"/>
    <w:rsid w:val="00605560"/>
    <w:rsid w:val="00606616"/>
    <w:rsid w:val="00606DD3"/>
    <w:rsid w:val="0062440F"/>
    <w:rsid w:val="00633FBB"/>
    <w:rsid w:val="00635834"/>
    <w:rsid w:val="0064150A"/>
    <w:rsid w:val="00651F32"/>
    <w:rsid w:val="0065461D"/>
    <w:rsid w:val="0066542A"/>
    <w:rsid w:val="006660C4"/>
    <w:rsid w:val="00667517"/>
    <w:rsid w:val="0067041D"/>
    <w:rsid w:val="00672813"/>
    <w:rsid w:val="006744A5"/>
    <w:rsid w:val="006800D8"/>
    <w:rsid w:val="00692212"/>
    <w:rsid w:val="00693A91"/>
    <w:rsid w:val="00696542"/>
    <w:rsid w:val="006A65D1"/>
    <w:rsid w:val="006B408B"/>
    <w:rsid w:val="006B517D"/>
    <w:rsid w:val="006B6A46"/>
    <w:rsid w:val="006C03FF"/>
    <w:rsid w:val="006D06B3"/>
    <w:rsid w:val="006D37DD"/>
    <w:rsid w:val="006D510B"/>
    <w:rsid w:val="006D59CA"/>
    <w:rsid w:val="006D67EB"/>
    <w:rsid w:val="006E54EB"/>
    <w:rsid w:val="006F460D"/>
    <w:rsid w:val="006F4AAF"/>
    <w:rsid w:val="0070180D"/>
    <w:rsid w:val="00703CE4"/>
    <w:rsid w:val="007043F0"/>
    <w:rsid w:val="007054D8"/>
    <w:rsid w:val="0070666C"/>
    <w:rsid w:val="00710FA9"/>
    <w:rsid w:val="00713D6B"/>
    <w:rsid w:val="0071535E"/>
    <w:rsid w:val="00721893"/>
    <w:rsid w:val="0072450D"/>
    <w:rsid w:val="00726D2B"/>
    <w:rsid w:val="00734E26"/>
    <w:rsid w:val="00736F26"/>
    <w:rsid w:val="00737EB3"/>
    <w:rsid w:val="00740766"/>
    <w:rsid w:val="0074239F"/>
    <w:rsid w:val="00747617"/>
    <w:rsid w:val="00747A64"/>
    <w:rsid w:val="00751CF0"/>
    <w:rsid w:val="00752848"/>
    <w:rsid w:val="007572CB"/>
    <w:rsid w:val="00761B8F"/>
    <w:rsid w:val="007639CF"/>
    <w:rsid w:val="00764512"/>
    <w:rsid w:val="007654EA"/>
    <w:rsid w:val="007675EE"/>
    <w:rsid w:val="00770B26"/>
    <w:rsid w:val="00771E1F"/>
    <w:rsid w:val="00772228"/>
    <w:rsid w:val="00772811"/>
    <w:rsid w:val="00782FFB"/>
    <w:rsid w:val="00784BCC"/>
    <w:rsid w:val="0078630F"/>
    <w:rsid w:val="007926FF"/>
    <w:rsid w:val="007972E3"/>
    <w:rsid w:val="007A0849"/>
    <w:rsid w:val="007B396D"/>
    <w:rsid w:val="007B5ABE"/>
    <w:rsid w:val="007C02CC"/>
    <w:rsid w:val="007C1D19"/>
    <w:rsid w:val="007C3C66"/>
    <w:rsid w:val="007C419F"/>
    <w:rsid w:val="007C79BE"/>
    <w:rsid w:val="007D00B8"/>
    <w:rsid w:val="007D0450"/>
    <w:rsid w:val="007D05E6"/>
    <w:rsid w:val="007D1902"/>
    <w:rsid w:val="007D3145"/>
    <w:rsid w:val="007E0DE2"/>
    <w:rsid w:val="007E63C5"/>
    <w:rsid w:val="007E69DC"/>
    <w:rsid w:val="007E6EFF"/>
    <w:rsid w:val="007E7F3C"/>
    <w:rsid w:val="007F078F"/>
    <w:rsid w:val="007F66B5"/>
    <w:rsid w:val="007F6A87"/>
    <w:rsid w:val="007F76A6"/>
    <w:rsid w:val="00806813"/>
    <w:rsid w:val="00810054"/>
    <w:rsid w:val="00812565"/>
    <w:rsid w:val="0081355F"/>
    <w:rsid w:val="0081392B"/>
    <w:rsid w:val="008177E7"/>
    <w:rsid w:val="00817F62"/>
    <w:rsid w:val="008218A1"/>
    <w:rsid w:val="00823DBF"/>
    <w:rsid w:val="00823E1C"/>
    <w:rsid w:val="00827BB8"/>
    <w:rsid w:val="00827DD3"/>
    <w:rsid w:val="00831C86"/>
    <w:rsid w:val="00842891"/>
    <w:rsid w:val="00843725"/>
    <w:rsid w:val="008524AF"/>
    <w:rsid w:val="00852D1E"/>
    <w:rsid w:val="0085422C"/>
    <w:rsid w:val="00860671"/>
    <w:rsid w:val="008607E3"/>
    <w:rsid w:val="00861395"/>
    <w:rsid w:val="00862F21"/>
    <w:rsid w:val="008634A5"/>
    <w:rsid w:val="00864AA0"/>
    <w:rsid w:val="008744EE"/>
    <w:rsid w:val="008758A3"/>
    <w:rsid w:val="0088222F"/>
    <w:rsid w:val="00891436"/>
    <w:rsid w:val="00891D17"/>
    <w:rsid w:val="0089268D"/>
    <w:rsid w:val="00896FB2"/>
    <w:rsid w:val="00897541"/>
    <w:rsid w:val="00897BD9"/>
    <w:rsid w:val="008A0DA7"/>
    <w:rsid w:val="008A3821"/>
    <w:rsid w:val="008A5DD6"/>
    <w:rsid w:val="008A6721"/>
    <w:rsid w:val="008A71BD"/>
    <w:rsid w:val="008B1478"/>
    <w:rsid w:val="008B34C1"/>
    <w:rsid w:val="008B6913"/>
    <w:rsid w:val="008C15A2"/>
    <w:rsid w:val="008D05EE"/>
    <w:rsid w:val="008D1A6C"/>
    <w:rsid w:val="008D4092"/>
    <w:rsid w:val="008D5425"/>
    <w:rsid w:val="008D6AC3"/>
    <w:rsid w:val="008E37EC"/>
    <w:rsid w:val="008E3CA3"/>
    <w:rsid w:val="008E5963"/>
    <w:rsid w:val="008E6D4D"/>
    <w:rsid w:val="008F724C"/>
    <w:rsid w:val="008F7E86"/>
    <w:rsid w:val="00901AB5"/>
    <w:rsid w:val="009059EF"/>
    <w:rsid w:val="00910285"/>
    <w:rsid w:val="009121A8"/>
    <w:rsid w:val="00915F22"/>
    <w:rsid w:val="00917418"/>
    <w:rsid w:val="00922273"/>
    <w:rsid w:val="009226AC"/>
    <w:rsid w:val="00923BCC"/>
    <w:rsid w:val="00926D79"/>
    <w:rsid w:val="009271C7"/>
    <w:rsid w:val="00933EB4"/>
    <w:rsid w:val="0094249C"/>
    <w:rsid w:val="00942DD1"/>
    <w:rsid w:val="00946296"/>
    <w:rsid w:val="0094725F"/>
    <w:rsid w:val="00952A9D"/>
    <w:rsid w:val="009530F2"/>
    <w:rsid w:val="00956467"/>
    <w:rsid w:val="00957DBA"/>
    <w:rsid w:val="00961D8E"/>
    <w:rsid w:val="009635D6"/>
    <w:rsid w:val="009640F2"/>
    <w:rsid w:val="00971E62"/>
    <w:rsid w:val="00972A56"/>
    <w:rsid w:val="009753E9"/>
    <w:rsid w:val="00981DB1"/>
    <w:rsid w:val="009821FC"/>
    <w:rsid w:val="00985CC0"/>
    <w:rsid w:val="00985D9D"/>
    <w:rsid w:val="00996406"/>
    <w:rsid w:val="009A2C7E"/>
    <w:rsid w:val="009A40B4"/>
    <w:rsid w:val="009A5581"/>
    <w:rsid w:val="009A5AE6"/>
    <w:rsid w:val="009B0509"/>
    <w:rsid w:val="009B17F6"/>
    <w:rsid w:val="009B7377"/>
    <w:rsid w:val="009B7570"/>
    <w:rsid w:val="009B7F31"/>
    <w:rsid w:val="009C00B9"/>
    <w:rsid w:val="009C5E10"/>
    <w:rsid w:val="009D3BCE"/>
    <w:rsid w:val="009D5B24"/>
    <w:rsid w:val="009D6A05"/>
    <w:rsid w:val="009E2169"/>
    <w:rsid w:val="009E6319"/>
    <w:rsid w:val="009F37F7"/>
    <w:rsid w:val="009F5BF0"/>
    <w:rsid w:val="00A038FC"/>
    <w:rsid w:val="00A03C3E"/>
    <w:rsid w:val="00A03CC0"/>
    <w:rsid w:val="00A05428"/>
    <w:rsid w:val="00A05DC5"/>
    <w:rsid w:val="00A076E6"/>
    <w:rsid w:val="00A461B7"/>
    <w:rsid w:val="00A47294"/>
    <w:rsid w:val="00A51A1E"/>
    <w:rsid w:val="00A52172"/>
    <w:rsid w:val="00A61FD3"/>
    <w:rsid w:val="00A64DD7"/>
    <w:rsid w:val="00A6625E"/>
    <w:rsid w:val="00A67358"/>
    <w:rsid w:val="00A7478A"/>
    <w:rsid w:val="00A75644"/>
    <w:rsid w:val="00A80328"/>
    <w:rsid w:val="00A82341"/>
    <w:rsid w:val="00A83F3A"/>
    <w:rsid w:val="00A8437E"/>
    <w:rsid w:val="00A86F32"/>
    <w:rsid w:val="00A8718C"/>
    <w:rsid w:val="00A877F5"/>
    <w:rsid w:val="00A90F8F"/>
    <w:rsid w:val="00A93C56"/>
    <w:rsid w:val="00A96997"/>
    <w:rsid w:val="00A9723D"/>
    <w:rsid w:val="00AA3E73"/>
    <w:rsid w:val="00AA6E0C"/>
    <w:rsid w:val="00AB31AC"/>
    <w:rsid w:val="00AB3F9E"/>
    <w:rsid w:val="00AC1509"/>
    <w:rsid w:val="00AC380D"/>
    <w:rsid w:val="00AE49D9"/>
    <w:rsid w:val="00AE506D"/>
    <w:rsid w:val="00AE61BE"/>
    <w:rsid w:val="00AE6323"/>
    <w:rsid w:val="00AE7C96"/>
    <w:rsid w:val="00AF0305"/>
    <w:rsid w:val="00AF1084"/>
    <w:rsid w:val="00B02225"/>
    <w:rsid w:val="00B0435C"/>
    <w:rsid w:val="00B2420A"/>
    <w:rsid w:val="00B2571E"/>
    <w:rsid w:val="00B30162"/>
    <w:rsid w:val="00B47F1C"/>
    <w:rsid w:val="00B533EA"/>
    <w:rsid w:val="00B55F78"/>
    <w:rsid w:val="00B600AC"/>
    <w:rsid w:val="00B6197D"/>
    <w:rsid w:val="00B62408"/>
    <w:rsid w:val="00B700BC"/>
    <w:rsid w:val="00B707EE"/>
    <w:rsid w:val="00B80411"/>
    <w:rsid w:val="00B86C2D"/>
    <w:rsid w:val="00B872FF"/>
    <w:rsid w:val="00B90043"/>
    <w:rsid w:val="00B921D0"/>
    <w:rsid w:val="00BA0CD4"/>
    <w:rsid w:val="00BD5E9B"/>
    <w:rsid w:val="00BD7A98"/>
    <w:rsid w:val="00BE455A"/>
    <w:rsid w:val="00BE54D0"/>
    <w:rsid w:val="00BE5DB6"/>
    <w:rsid w:val="00BF0A93"/>
    <w:rsid w:val="00BF1BBB"/>
    <w:rsid w:val="00BF1C99"/>
    <w:rsid w:val="00BF2D02"/>
    <w:rsid w:val="00C0311B"/>
    <w:rsid w:val="00C05428"/>
    <w:rsid w:val="00C10965"/>
    <w:rsid w:val="00C116F3"/>
    <w:rsid w:val="00C1309E"/>
    <w:rsid w:val="00C166F8"/>
    <w:rsid w:val="00C2027E"/>
    <w:rsid w:val="00C230BC"/>
    <w:rsid w:val="00C25BA5"/>
    <w:rsid w:val="00C26967"/>
    <w:rsid w:val="00C31EBF"/>
    <w:rsid w:val="00C40103"/>
    <w:rsid w:val="00C41FA8"/>
    <w:rsid w:val="00C4559E"/>
    <w:rsid w:val="00C45707"/>
    <w:rsid w:val="00C46624"/>
    <w:rsid w:val="00C502C9"/>
    <w:rsid w:val="00C51B2A"/>
    <w:rsid w:val="00C54CBE"/>
    <w:rsid w:val="00C61E90"/>
    <w:rsid w:val="00C63857"/>
    <w:rsid w:val="00C64A65"/>
    <w:rsid w:val="00C92CD2"/>
    <w:rsid w:val="00C95111"/>
    <w:rsid w:val="00CA6D4A"/>
    <w:rsid w:val="00CA73BA"/>
    <w:rsid w:val="00CB3915"/>
    <w:rsid w:val="00CB5E94"/>
    <w:rsid w:val="00CC262D"/>
    <w:rsid w:val="00CC4E78"/>
    <w:rsid w:val="00CC68D1"/>
    <w:rsid w:val="00CD3CD0"/>
    <w:rsid w:val="00CD450F"/>
    <w:rsid w:val="00CD657A"/>
    <w:rsid w:val="00CD7520"/>
    <w:rsid w:val="00CE2AB7"/>
    <w:rsid w:val="00CE398F"/>
    <w:rsid w:val="00CE5FC5"/>
    <w:rsid w:val="00CF08CB"/>
    <w:rsid w:val="00CF5A8D"/>
    <w:rsid w:val="00D07572"/>
    <w:rsid w:val="00D12D80"/>
    <w:rsid w:val="00D151C5"/>
    <w:rsid w:val="00D21620"/>
    <w:rsid w:val="00D24D2F"/>
    <w:rsid w:val="00D25B0B"/>
    <w:rsid w:val="00D352F3"/>
    <w:rsid w:val="00D36BFF"/>
    <w:rsid w:val="00D40409"/>
    <w:rsid w:val="00D41395"/>
    <w:rsid w:val="00D44137"/>
    <w:rsid w:val="00D538A1"/>
    <w:rsid w:val="00D5410D"/>
    <w:rsid w:val="00D5798D"/>
    <w:rsid w:val="00D620EE"/>
    <w:rsid w:val="00D6392B"/>
    <w:rsid w:val="00D64D1E"/>
    <w:rsid w:val="00D70B73"/>
    <w:rsid w:val="00D746E1"/>
    <w:rsid w:val="00D81E6F"/>
    <w:rsid w:val="00D843A7"/>
    <w:rsid w:val="00D90C88"/>
    <w:rsid w:val="00D948C8"/>
    <w:rsid w:val="00DA45FD"/>
    <w:rsid w:val="00DA5ACB"/>
    <w:rsid w:val="00DA67CB"/>
    <w:rsid w:val="00DB18DA"/>
    <w:rsid w:val="00DB42EC"/>
    <w:rsid w:val="00DB6649"/>
    <w:rsid w:val="00DB7F64"/>
    <w:rsid w:val="00DC1101"/>
    <w:rsid w:val="00DC30BB"/>
    <w:rsid w:val="00DC69C1"/>
    <w:rsid w:val="00DC6A28"/>
    <w:rsid w:val="00DD1BDF"/>
    <w:rsid w:val="00DD2375"/>
    <w:rsid w:val="00DD29D9"/>
    <w:rsid w:val="00DD5877"/>
    <w:rsid w:val="00E004A7"/>
    <w:rsid w:val="00E04925"/>
    <w:rsid w:val="00E10AD3"/>
    <w:rsid w:val="00E10F05"/>
    <w:rsid w:val="00E12D74"/>
    <w:rsid w:val="00E2364C"/>
    <w:rsid w:val="00E37B52"/>
    <w:rsid w:val="00E4232C"/>
    <w:rsid w:val="00E54B45"/>
    <w:rsid w:val="00E569F5"/>
    <w:rsid w:val="00E600DD"/>
    <w:rsid w:val="00E620B8"/>
    <w:rsid w:val="00E65E49"/>
    <w:rsid w:val="00E67852"/>
    <w:rsid w:val="00E7294E"/>
    <w:rsid w:val="00E77147"/>
    <w:rsid w:val="00E80C21"/>
    <w:rsid w:val="00E80E5D"/>
    <w:rsid w:val="00E84861"/>
    <w:rsid w:val="00E9498E"/>
    <w:rsid w:val="00EA07D9"/>
    <w:rsid w:val="00EA2B6F"/>
    <w:rsid w:val="00EA68DC"/>
    <w:rsid w:val="00EB7A76"/>
    <w:rsid w:val="00EC0B6F"/>
    <w:rsid w:val="00EC15DC"/>
    <w:rsid w:val="00EC4D9C"/>
    <w:rsid w:val="00EC6845"/>
    <w:rsid w:val="00EC717B"/>
    <w:rsid w:val="00ED10E1"/>
    <w:rsid w:val="00ED3076"/>
    <w:rsid w:val="00ED59FD"/>
    <w:rsid w:val="00EE0C86"/>
    <w:rsid w:val="00EE0D44"/>
    <w:rsid w:val="00EE3CE1"/>
    <w:rsid w:val="00EF28C3"/>
    <w:rsid w:val="00EF37C6"/>
    <w:rsid w:val="00EF688A"/>
    <w:rsid w:val="00F046F9"/>
    <w:rsid w:val="00F13E7F"/>
    <w:rsid w:val="00F14ED3"/>
    <w:rsid w:val="00F20C3F"/>
    <w:rsid w:val="00F22CFE"/>
    <w:rsid w:val="00F23549"/>
    <w:rsid w:val="00F254A6"/>
    <w:rsid w:val="00F3204F"/>
    <w:rsid w:val="00F32D6F"/>
    <w:rsid w:val="00F37888"/>
    <w:rsid w:val="00F546AD"/>
    <w:rsid w:val="00F61507"/>
    <w:rsid w:val="00F65690"/>
    <w:rsid w:val="00F72AB9"/>
    <w:rsid w:val="00F73157"/>
    <w:rsid w:val="00F84050"/>
    <w:rsid w:val="00F85DDB"/>
    <w:rsid w:val="00F875F6"/>
    <w:rsid w:val="00F93971"/>
    <w:rsid w:val="00F93B94"/>
    <w:rsid w:val="00F952BF"/>
    <w:rsid w:val="00FA6FA8"/>
    <w:rsid w:val="00FB161C"/>
    <w:rsid w:val="00FB166C"/>
    <w:rsid w:val="00FB2F00"/>
    <w:rsid w:val="00FC6B0F"/>
    <w:rsid w:val="00FD0E90"/>
    <w:rsid w:val="00FE0055"/>
    <w:rsid w:val="00FE525D"/>
    <w:rsid w:val="00FE6797"/>
    <w:rsid w:val="00FF04D0"/>
    <w:rsid w:val="00FF40F3"/>
    <w:rsid w:val="00FF45B6"/>
    <w:rsid w:val="012D5D1B"/>
    <w:rsid w:val="016327F8"/>
    <w:rsid w:val="01763D98"/>
    <w:rsid w:val="01846DD5"/>
    <w:rsid w:val="01A038B2"/>
    <w:rsid w:val="01C73E7A"/>
    <w:rsid w:val="01FE0C89"/>
    <w:rsid w:val="0206049F"/>
    <w:rsid w:val="021E738A"/>
    <w:rsid w:val="0227000F"/>
    <w:rsid w:val="022E12C1"/>
    <w:rsid w:val="024B7CA1"/>
    <w:rsid w:val="02723ACF"/>
    <w:rsid w:val="02FD6CD0"/>
    <w:rsid w:val="036B0AC0"/>
    <w:rsid w:val="039A1E1E"/>
    <w:rsid w:val="03A11E48"/>
    <w:rsid w:val="04937986"/>
    <w:rsid w:val="04A760F3"/>
    <w:rsid w:val="04BA421F"/>
    <w:rsid w:val="04D126A7"/>
    <w:rsid w:val="04F03F86"/>
    <w:rsid w:val="05336E2A"/>
    <w:rsid w:val="05415175"/>
    <w:rsid w:val="054A527B"/>
    <w:rsid w:val="05CE3BFB"/>
    <w:rsid w:val="05CE427E"/>
    <w:rsid w:val="0612738B"/>
    <w:rsid w:val="06785E99"/>
    <w:rsid w:val="06993085"/>
    <w:rsid w:val="06CB5DF0"/>
    <w:rsid w:val="070123D5"/>
    <w:rsid w:val="076F762B"/>
    <w:rsid w:val="07B43226"/>
    <w:rsid w:val="07CA052B"/>
    <w:rsid w:val="07FB1BDE"/>
    <w:rsid w:val="081E11AE"/>
    <w:rsid w:val="087465C3"/>
    <w:rsid w:val="088E257B"/>
    <w:rsid w:val="08AA19D2"/>
    <w:rsid w:val="08C6237D"/>
    <w:rsid w:val="08DC7022"/>
    <w:rsid w:val="09146ABB"/>
    <w:rsid w:val="0917101B"/>
    <w:rsid w:val="091D2555"/>
    <w:rsid w:val="09330B43"/>
    <w:rsid w:val="093907DF"/>
    <w:rsid w:val="09572CC7"/>
    <w:rsid w:val="099759AE"/>
    <w:rsid w:val="09BB0699"/>
    <w:rsid w:val="0A84359D"/>
    <w:rsid w:val="0AA45A2E"/>
    <w:rsid w:val="0B0959E8"/>
    <w:rsid w:val="0B5B56DC"/>
    <w:rsid w:val="0B8B3A5D"/>
    <w:rsid w:val="0B97315B"/>
    <w:rsid w:val="0BDD6B76"/>
    <w:rsid w:val="0C5819BD"/>
    <w:rsid w:val="0C7F2983"/>
    <w:rsid w:val="0C84167B"/>
    <w:rsid w:val="0D676878"/>
    <w:rsid w:val="0D797610"/>
    <w:rsid w:val="0DAE4BA7"/>
    <w:rsid w:val="0DBB23FA"/>
    <w:rsid w:val="0E0A1981"/>
    <w:rsid w:val="0E0D3ECF"/>
    <w:rsid w:val="0E3D7353"/>
    <w:rsid w:val="0E7C7B5C"/>
    <w:rsid w:val="0EDC32A3"/>
    <w:rsid w:val="0F1C7BFB"/>
    <w:rsid w:val="0F225069"/>
    <w:rsid w:val="0F600329"/>
    <w:rsid w:val="0F9F1DB0"/>
    <w:rsid w:val="0FBE672C"/>
    <w:rsid w:val="0FBF7A58"/>
    <w:rsid w:val="0FE0726F"/>
    <w:rsid w:val="102569AB"/>
    <w:rsid w:val="10287123"/>
    <w:rsid w:val="116C21E8"/>
    <w:rsid w:val="11B003E2"/>
    <w:rsid w:val="125F65A3"/>
    <w:rsid w:val="12943E4C"/>
    <w:rsid w:val="12BC142C"/>
    <w:rsid w:val="12CA581F"/>
    <w:rsid w:val="12DA40DB"/>
    <w:rsid w:val="136E0D86"/>
    <w:rsid w:val="138D2819"/>
    <w:rsid w:val="1434112E"/>
    <w:rsid w:val="14364EDB"/>
    <w:rsid w:val="14816568"/>
    <w:rsid w:val="148E062C"/>
    <w:rsid w:val="14AC19FD"/>
    <w:rsid w:val="14EE68B5"/>
    <w:rsid w:val="152D0900"/>
    <w:rsid w:val="16130169"/>
    <w:rsid w:val="16835A97"/>
    <w:rsid w:val="16F72677"/>
    <w:rsid w:val="17127633"/>
    <w:rsid w:val="17152416"/>
    <w:rsid w:val="17A02037"/>
    <w:rsid w:val="18003767"/>
    <w:rsid w:val="18080B6C"/>
    <w:rsid w:val="186267B7"/>
    <w:rsid w:val="188C3864"/>
    <w:rsid w:val="18DA0728"/>
    <w:rsid w:val="1A057DEE"/>
    <w:rsid w:val="1A275D18"/>
    <w:rsid w:val="1A5E27F5"/>
    <w:rsid w:val="1ACC0B05"/>
    <w:rsid w:val="1B425497"/>
    <w:rsid w:val="1B4C4CA5"/>
    <w:rsid w:val="1B8D238D"/>
    <w:rsid w:val="1BAD3D21"/>
    <w:rsid w:val="1C165F6B"/>
    <w:rsid w:val="1C450862"/>
    <w:rsid w:val="1CD1609A"/>
    <w:rsid w:val="1D784297"/>
    <w:rsid w:val="1D882B31"/>
    <w:rsid w:val="1DB10ACC"/>
    <w:rsid w:val="1E1C7A38"/>
    <w:rsid w:val="1E604A8F"/>
    <w:rsid w:val="1E712D93"/>
    <w:rsid w:val="1E853EE2"/>
    <w:rsid w:val="1ECA4A8D"/>
    <w:rsid w:val="1ECC5956"/>
    <w:rsid w:val="1F1D7B0C"/>
    <w:rsid w:val="1F256508"/>
    <w:rsid w:val="1F7342FC"/>
    <w:rsid w:val="1F963D7A"/>
    <w:rsid w:val="201C1419"/>
    <w:rsid w:val="205C569B"/>
    <w:rsid w:val="212674D6"/>
    <w:rsid w:val="215B0710"/>
    <w:rsid w:val="216C60B6"/>
    <w:rsid w:val="21760365"/>
    <w:rsid w:val="21B751E9"/>
    <w:rsid w:val="21D2165A"/>
    <w:rsid w:val="22294A24"/>
    <w:rsid w:val="224D3BA2"/>
    <w:rsid w:val="22F8310D"/>
    <w:rsid w:val="234C75C3"/>
    <w:rsid w:val="23B91D16"/>
    <w:rsid w:val="23C121A6"/>
    <w:rsid w:val="24177D7F"/>
    <w:rsid w:val="242E01A3"/>
    <w:rsid w:val="24623B39"/>
    <w:rsid w:val="24FE2644"/>
    <w:rsid w:val="251B5FC7"/>
    <w:rsid w:val="256A106A"/>
    <w:rsid w:val="2581329D"/>
    <w:rsid w:val="260541F6"/>
    <w:rsid w:val="26145D0C"/>
    <w:rsid w:val="263F3EB8"/>
    <w:rsid w:val="264F3B3C"/>
    <w:rsid w:val="26D7412D"/>
    <w:rsid w:val="27153056"/>
    <w:rsid w:val="274A0B1F"/>
    <w:rsid w:val="27AB0F1D"/>
    <w:rsid w:val="27C86836"/>
    <w:rsid w:val="284C2B63"/>
    <w:rsid w:val="28966D01"/>
    <w:rsid w:val="28ED10F6"/>
    <w:rsid w:val="295E4D3B"/>
    <w:rsid w:val="29E3508F"/>
    <w:rsid w:val="2A551EE9"/>
    <w:rsid w:val="2AA413C8"/>
    <w:rsid w:val="2AAE75E0"/>
    <w:rsid w:val="2AE227C8"/>
    <w:rsid w:val="2B3311F2"/>
    <w:rsid w:val="2B462A23"/>
    <w:rsid w:val="2C5F0AB2"/>
    <w:rsid w:val="2C730CCA"/>
    <w:rsid w:val="2D5208C3"/>
    <w:rsid w:val="2D6A1834"/>
    <w:rsid w:val="2D851FCA"/>
    <w:rsid w:val="2D9E544D"/>
    <w:rsid w:val="2DED6DAF"/>
    <w:rsid w:val="2E300D2C"/>
    <w:rsid w:val="2E397739"/>
    <w:rsid w:val="2E6E1D9E"/>
    <w:rsid w:val="2EA15C24"/>
    <w:rsid w:val="2EAD63D4"/>
    <w:rsid w:val="2EF43A08"/>
    <w:rsid w:val="2EFC4FF4"/>
    <w:rsid w:val="2F1851CF"/>
    <w:rsid w:val="2F395408"/>
    <w:rsid w:val="2F560F7F"/>
    <w:rsid w:val="2FC84E82"/>
    <w:rsid w:val="2FDA1882"/>
    <w:rsid w:val="2FDC6F43"/>
    <w:rsid w:val="2FF5506A"/>
    <w:rsid w:val="30612FC5"/>
    <w:rsid w:val="3069009C"/>
    <w:rsid w:val="30975B7F"/>
    <w:rsid w:val="30CA0F17"/>
    <w:rsid w:val="312009BF"/>
    <w:rsid w:val="312B305E"/>
    <w:rsid w:val="31354011"/>
    <w:rsid w:val="316E2FA4"/>
    <w:rsid w:val="31B8161C"/>
    <w:rsid w:val="31D36AE2"/>
    <w:rsid w:val="323C1324"/>
    <w:rsid w:val="32831FC9"/>
    <w:rsid w:val="330D1B90"/>
    <w:rsid w:val="3315651A"/>
    <w:rsid w:val="333D093C"/>
    <w:rsid w:val="33526CB1"/>
    <w:rsid w:val="33D51AFC"/>
    <w:rsid w:val="33E94DE0"/>
    <w:rsid w:val="344B5B80"/>
    <w:rsid w:val="34A53B87"/>
    <w:rsid w:val="34B0135E"/>
    <w:rsid w:val="34C60706"/>
    <w:rsid w:val="35260986"/>
    <w:rsid w:val="3538152C"/>
    <w:rsid w:val="357A0837"/>
    <w:rsid w:val="35BA5138"/>
    <w:rsid w:val="35C0661B"/>
    <w:rsid w:val="36964DCB"/>
    <w:rsid w:val="369D159D"/>
    <w:rsid w:val="36C363D5"/>
    <w:rsid w:val="378179CF"/>
    <w:rsid w:val="37FD2436"/>
    <w:rsid w:val="38950483"/>
    <w:rsid w:val="38C93D16"/>
    <w:rsid w:val="38F7202C"/>
    <w:rsid w:val="390621C4"/>
    <w:rsid w:val="391764E1"/>
    <w:rsid w:val="397766BA"/>
    <w:rsid w:val="39BF3DD9"/>
    <w:rsid w:val="39C41498"/>
    <w:rsid w:val="39C45858"/>
    <w:rsid w:val="39C72570"/>
    <w:rsid w:val="39FE5D11"/>
    <w:rsid w:val="3A56017B"/>
    <w:rsid w:val="3AAF6DD8"/>
    <w:rsid w:val="3B247696"/>
    <w:rsid w:val="3B9C41D0"/>
    <w:rsid w:val="3BA61A09"/>
    <w:rsid w:val="3BF914AE"/>
    <w:rsid w:val="3C6A7FD0"/>
    <w:rsid w:val="3CA1082C"/>
    <w:rsid w:val="3D0F375D"/>
    <w:rsid w:val="3D48301D"/>
    <w:rsid w:val="3D734619"/>
    <w:rsid w:val="3D743F3C"/>
    <w:rsid w:val="3D762983"/>
    <w:rsid w:val="3D797EE8"/>
    <w:rsid w:val="3DB97B96"/>
    <w:rsid w:val="3DBC65C1"/>
    <w:rsid w:val="3DF45DAB"/>
    <w:rsid w:val="3E5E65B9"/>
    <w:rsid w:val="3E7F0CA1"/>
    <w:rsid w:val="3F327406"/>
    <w:rsid w:val="3F5A13A5"/>
    <w:rsid w:val="3F607168"/>
    <w:rsid w:val="3F7D5E71"/>
    <w:rsid w:val="3FB4574D"/>
    <w:rsid w:val="3FEE5622"/>
    <w:rsid w:val="409D3328"/>
    <w:rsid w:val="40A444F1"/>
    <w:rsid w:val="40CF661C"/>
    <w:rsid w:val="40EA105C"/>
    <w:rsid w:val="420C13B9"/>
    <w:rsid w:val="422B7418"/>
    <w:rsid w:val="424A3236"/>
    <w:rsid w:val="426A6851"/>
    <w:rsid w:val="428D79E7"/>
    <w:rsid w:val="42A119A6"/>
    <w:rsid w:val="42C96BA4"/>
    <w:rsid w:val="43D3529F"/>
    <w:rsid w:val="445C7453"/>
    <w:rsid w:val="4461589D"/>
    <w:rsid w:val="446745C3"/>
    <w:rsid w:val="447C56ED"/>
    <w:rsid w:val="448B1647"/>
    <w:rsid w:val="44A00DDA"/>
    <w:rsid w:val="44DE793A"/>
    <w:rsid w:val="452E5E8A"/>
    <w:rsid w:val="45E71656"/>
    <w:rsid w:val="460068BD"/>
    <w:rsid w:val="46130173"/>
    <w:rsid w:val="4659708B"/>
    <w:rsid w:val="46CE17F8"/>
    <w:rsid w:val="46F553D5"/>
    <w:rsid w:val="471D69AA"/>
    <w:rsid w:val="4742133A"/>
    <w:rsid w:val="477A5C10"/>
    <w:rsid w:val="484A4EE6"/>
    <w:rsid w:val="48B97004"/>
    <w:rsid w:val="48D3779B"/>
    <w:rsid w:val="490C4DEB"/>
    <w:rsid w:val="494C0D12"/>
    <w:rsid w:val="49726D72"/>
    <w:rsid w:val="49B3778A"/>
    <w:rsid w:val="49E2222B"/>
    <w:rsid w:val="4A1F60BD"/>
    <w:rsid w:val="4A442BBC"/>
    <w:rsid w:val="4A7C29F6"/>
    <w:rsid w:val="4B0F0131"/>
    <w:rsid w:val="4B321D78"/>
    <w:rsid w:val="4BBB47D3"/>
    <w:rsid w:val="4C814B12"/>
    <w:rsid w:val="4CB20994"/>
    <w:rsid w:val="4CB9272E"/>
    <w:rsid w:val="4D6E3EF5"/>
    <w:rsid w:val="4E780BF1"/>
    <w:rsid w:val="4ECF1E4F"/>
    <w:rsid w:val="500E5998"/>
    <w:rsid w:val="500F6FFE"/>
    <w:rsid w:val="503D6E97"/>
    <w:rsid w:val="50CB1112"/>
    <w:rsid w:val="511406E9"/>
    <w:rsid w:val="511B14CD"/>
    <w:rsid w:val="519F5616"/>
    <w:rsid w:val="51B53080"/>
    <w:rsid w:val="51DA12D8"/>
    <w:rsid w:val="524E0912"/>
    <w:rsid w:val="52A04D96"/>
    <w:rsid w:val="52A34E61"/>
    <w:rsid w:val="53672823"/>
    <w:rsid w:val="536D53AC"/>
    <w:rsid w:val="53EA5E26"/>
    <w:rsid w:val="547C2596"/>
    <w:rsid w:val="54B31643"/>
    <w:rsid w:val="54C25419"/>
    <w:rsid w:val="55184038"/>
    <w:rsid w:val="556E1E54"/>
    <w:rsid w:val="557F570B"/>
    <w:rsid w:val="55CF4FC0"/>
    <w:rsid w:val="55E6619F"/>
    <w:rsid w:val="55F568D3"/>
    <w:rsid w:val="5692434C"/>
    <w:rsid w:val="5694450B"/>
    <w:rsid w:val="56EB0886"/>
    <w:rsid w:val="577E75ED"/>
    <w:rsid w:val="58233F6F"/>
    <w:rsid w:val="58260A4D"/>
    <w:rsid w:val="583924A9"/>
    <w:rsid w:val="58426A50"/>
    <w:rsid w:val="585A7AC2"/>
    <w:rsid w:val="589C3989"/>
    <w:rsid w:val="58A063DE"/>
    <w:rsid w:val="58AE68BC"/>
    <w:rsid w:val="58F436BB"/>
    <w:rsid w:val="58FD1E34"/>
    <w:rsid w:val="59345916"/>
    <w:rsid w:val="595351A1"/>
    <w:rsid w:val="596A2BAD"/>
    <w:rsid w:val="596F2550"/>
    <w:rsid w:val="59E96113"/>
    <w:rsid w:val="59F40320"/>
    <w:rsid w:val="5AB67981"/>
    <w:rsid w:val="5AE32A33"/>
    <w:rsid w:val="5B05508F"/>
    <w:rsid w:val="5B0F12EB"/>
    <w:rsid w:val="5B213B7E"/>
    <w:rsid w:val="5B875B74"/>
    <w:rsid w:val="5BB7350B"/>
    <w:rsid w:val="5BC532DB"/>
    <w:rsid w:val="5C86316A"/>
    <w:rsid w:val="5CE43583"/>
    <w:rsid w:val="5D8C0517"/>
    <w:rsid w:val="5D9C4992"/>
    <w:rsid w:val="5DBB34F8"/>
    <w:rsid w:val="5DEE3C21"/>
    <w:rsid w:val="5E21036E"/>
    <w:rsid w:val="5E2628F2"/>
    <w:rsid w:val="5EFE0C6E"/>
    <w:rsid w:val="5FEF7B48"/>
    <w:rsid w:val="60027022"/>
    <w:rsid w:val="610173F8"/>
    <w:rsid w:val="617003A0"/>
    <w:rsid w:val="628E3FEA"/>
    <w:rsid w:val="63163FD3"/>
    <w:rsid w:val="63270DE5"/>
    <w:rsid w:val="632D2396"/>
    <w:rsid w:val="63334397"/>
    <w:rsid w:val="63996553"/>
    <w:rsid w:val="63D2687E"/>
    <w:rsid w:val="63E205CA"/>
    <w:rsid w:val="644273EA"/>
    <w:rsid w:val="6478615B"/>
    <w:rsid w:val="648E587C"/>
    <w:rsid w:val="64CD14A9"/>
    <w:rsid w:val="655863DA"/>
    <w:rsid w:val="65A03D46"/>
    <w:rsid w:val="65A60A4B"/>
    <w:rsid w:val="65BF31ED"/>
    <w:rsid w:val="65C86458"/>
    <w:rsid w:val="66017FF6"/>
    <w:rsid w:val="661562F8"/>
    <w:rsid w:val="66241D0F"/>
    <w:rsid w:val="66282406"/>
    <w:rsid w:val="66DD4934"/>
    <w:rsid w:val="671B7DB3"/>
    <w:rsid w:val="674B6D48"/>
    <w:rsid w:val="67A805D8"/>
    <w:rsid w:val="67D62A6A"/>
    <w:rsid w:val="67E30191"/>
    <w:rsid w:val="683130E3"/>
    <w:rsid w:val="68636705"/>
    <w:rsid w:val="686F6E01"/>
    <w:rsid w:val="69156C96"/>
    <w:rsid w:val="69353115"/>
    <w:rsid w:val="694615DE"/>
    <w:rsid w:val="698F26A8"/>
    <w:rsid w:val="69FF09F6"/>
    <w:rsid w:val="6A43646A"/>
    <w:rsid w:val="6A811861"/>
    <w:rsid w:val="6B1D273E"/>
    <w:rsid w:val="6B223E69"/>
    <w:rsid w:val="6B490A8D"/>
    <w:rsid w:val="6B7E1848"/>
    <w:rsid w:val="6B7F2F59"/>
    <w:rsid w:val="6B8209CA"/>
    <w:rsid w:val="6BBB049A"/>
    <w:rsid w:val="6C64643B"/>
    <w:rsid w:val="6CEC02EE"/>
    <w:rsid w:val="6D542EE1"/>
    <w:rsid w:val="6D9812DD"/>
    <w:rsid w:val="6DA848C3"/>
    <w:rsid w:val="6E17580E"/>
    <w:rsid w:val="6E1C1DE1"/>
    <w:rsid w:val="6E9D3397"/>
    <w:rsid w:val="6EA2708E"/>
    <w:rsid w:val="6EC46981"/>
    <w:rsid w:val="6F0A61F4"/>
    <w:rsid w:val="6F544642"/>
    <w:rsid w:val="6F915305"/>
    <w:rsid w:val="6FA82D12"/>
    <w:rsid w:val="6FBA4E05"/>
    <w:rsid w:val="6FC0751E"/>
    <w:rsid w:val="70745B52"/>
    <w:rsid w:val="70E24845"/>
    <w:rsid w:val="70F37BF3"/>
    <w:rsid w:val="71103ABD"/>
    <w:rsid w:val="712659EF"/>
    <w:rsid w:val="719F29EC"/>
    <w:rsid w:val="72A21E8A"/>
    <w:rsid w:val="730C12C7"/>
    <w:rsid w:val="736618DE"/>
    <w:rsid w:val="73AA37BF"/>
    <w:rsid w:val="744A7BC4"/>
    <w:rsid w:val="74C44E81"/>
    <w:rsid w:val="74EE7699"/>
    <w:rsid w:val="75545047"/>
    <w:rsid w:val="755D2CAA"/>
    <w:rsid w:val="75642D09"/>
    <w:rsid w:val="757A3DCF"/>
    <w:rsid w:val="75813B36"/>
    <w:rsid w:val="75A827F8"/>
    <w:rsid w:val="761C6CFD"/>
    <w:rsid w:val="76EF7008"/>
    <w:rsid w:val="76F35B5A"/>
    <w:rsid w:val="77254531"/>
    <w:rsid w:val="77834651"/>
    <w:rsid w:val="779459B2"/>
    <w:rsid w:val="77ED0E77"/>
    <w:rsid w:val="7878247C"/>
    <w:rsid w:val="787B5C27"/>
    <w:rsid w:val="78BB65C8"/>
    <w:rsid w:val="78EF2017"/>
    <w:rsid w:val="790321D4"/>
    <w:rsid w:val="79347802"/>
    <w:rsid w:val="79525DBA"/>
    <w:rsid w:val="7963188D"/>
    <w:rsid w:val="796B7020"/>
    <w:rsid w:val="79C60973"/>
    <w:rsid w:val="79D02943"/>
    <w:rsid w:val="7AA15F20"/>
    <w:rsid w:val="7BB73D7A"/>
    <w:rsid w:val="7BCB4DAB"/>
    <w:rsid w:val="7C7C5014"/>
    <w:rsid w:val="7C8F4C81"/>
    <w:rsid w:val="7DAE5C6B"/>
    <w:rsid w:val="7DED39B2"/>
    <w:rsid w:val="7DF51891"/>
    <w:rsid w:val="7DF7656F"/>
    <w:rsid w:val="7E18581D"/>
    <w:rsid w:val="7E5A0905"/>
    <w:rsid w:val="7E5A6E00"/>
    <w:rsid w:val="7E7956AD"/>
    <w:rsid w:val="7ED207A2"/>
    <w:rsid w:val="7EE26A58"/>
    <w:rsid w:val="7EFB7147"/>
    <w:rsid w:val="7F035F6B"/>
    <w:rsid w:val="7F8379B2"/>
    <w:rsid w:val="7F863A6E"/>
    <w:rsid w:val="7FDD07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2"/>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4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28">
    <w:name w:val="Default Paragraph Font"/>
    <w:semiHidden/>
    <w:qFormat/>
    <w:uiPriority w:val="0"/>
    <w:rPr>
      <w:rFonts w:ascii="金山简魏碑" w:hAnsi="金山简魏碑"/>
      <w:sz w:val="24"/>
      <w:szCs w:val="24"/>
    </w:rPr>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1158"/>
        <w:tab w:val="left" w:pos="1544"/>
      </w:tabs>
      <w:spacing w:line="360" w:lineRule="auto"/>
      <w:ind w:firstLine="420" w:firstLineChars="100"/>
    </w:pPr>
    <w:rPr>
      <w:szCs w:val="21"/>
    </w:rPr>
  </w:style>
  <w:style w:type="paragraph" w:styleId="3">
    <w:name w:val="Body Text"/>
    <w:basedOn w:val="1"/>
    <w:qFormat/>
    <w:uiPriority w:val="0"/>
    <w:pPr>
      <w:jc w:val="center"/>
    </w:pPr>
    <w:rPr>
      <w:b/>
      <w:bCs/>
      <w:sz w:val="44"/>
      <w:szCs w:val="20"/>
    </w:rPr>
  </w:style>
  <w:style w:type="paragraph" w:styleId="7">
    <w:name w:val="Normal Indent"/>
    <w:basedOn w:val="1"/>
    <w:qFormat/>
    <w:uiPriority w:val="0"/>
    <w:pPr>
      <w:widowControl w:val="0"/>
      <w:adjustRightInd w:val="0"/>
      <w:spacing w:line="360" w:lineRule="atLeast"/>
      <w:ind w:firstLine="482"/>
    </w:pPr>
    <w:rPr>
      <w:color w:val="auto"/>
      <w:sz w:val="24"/>
      <w:u w:val="none" w:color="auto"/>
    </w:rPr>
  </w:style>
  <w:style w:type="paragraph" w:styleId="8">
    <w:name w:val="Document Map"/>
    <w:basedOn w:val="1"/>
    <w:link w:val="44"/>
    <w:qFormat/>
    <w:uiPriority w:val="0"/>
    <w:rPr>
      <w:rFonts w:ascii="宋体"/>
      <w:sz w:val="18"/>
      <w:szCs w:val="18"/>
    </w:rPr>
  </w:style>
  <w:style w:type="paragraph" w:styleId="9">
    <w:name w:val="annotation text"/>
    <w:basedOn w:val="1"/>
    <w:semiHidden/>
    <w:qFormat/>
    <w:uiPriority w:val="0"/>
    <w:pPr>
      <w:jc w:val="left"/>
    </w:pPr>
  </w:style>
  <w:style w:type="paragraph" w:styleId="10">
    <w:name w:val="Body Text Indent"/>
    <w:basedOn w:val="1"/>
    <w:next w:val="11"/>
    <w:qFormat/>
    <w:uiPriority w:val="0"/>
    <w:pPr>
      <w:spacing w:line="500" w:lineRule="exact"/>
      <w:ind w:firstLine="538"/>
    </w:pPr>
    <w:rPr>
      <w:sz w:val="28"/>
    </w:rPr>
  </w:style>
  <w:style w:type="paragraph" w:styleId="11">
    <w:name w:val="envelope return"/>
    <w:basedOn w:val="1"/>
    <w:qFormat/>
    <w:uiPriority w:val="0"/>
    <w:pPr>
      <w:snapToGrid w:val="0"/>
    </w:pPr>
    <w:rPr>
      <w:rFonts w:ascii="Arial" w:hAnsi="Arial"/>
    </w:rPr>
  </w:style>
  <w:style w:type="paragraph" w:styleId="12">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3">
    <w:name w:val="Plain Text"/>
    <w:basedOn w:val="1"/>
    <w:qFormat/>
    <w:uiPriority w:val="0"/>
    <w:rPr>
      <w:rFonts w:ascii="宋体" w:hAnsi="Courier New" w:cs="金山简魏碑"/>
      <w:szCs w:val="21"/>
    </w:rPr>
  </w:style>
  <w:style w:type="paragraph" w:styleId="14">
    <w:name w:val="Date"/>
    <w:basedOn w:val="1"/>
    <w:next w:val="1"/>
    <w:link w:val="45"/>
    <w:qFormat/>
    <w:uiPriority w:val="0"/>
    <w:rPr>
      <w:rFonts w:ascii="仿宋_GB2312" w:eastAsia="仿宋_GB2312"/>
      <w:sz w:val="30"/>
      <w:szCs w:val="20"/>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Balloon Text"/>
    <w:basedOn w:val="1"/>
    <w:semiHidden/>
    <w:qFormat/>
    <w:uiPriority w:val="0"/>
    <w:rPr>
      <w:sz w:val="18"/>
      <w:szCs w:val="18"/>
    </w:rPr>
  </w:style>
  <w:style w:type="paragraph" w:styleId="17">
    <w:name w:val="footer"/>
    <w:basedOn w:val="1"/>
    <w:link w:val="46"/>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style>
  <w:style w:type="paragraph" w:styleId="20">
    <w:name w:val="List"/>
    <w:basedOn w:val="1"/>
    <w:qFormat/>
    <w:uiPriority w:val="0"/>
    <w:pPr>
      <w:widowControl w:val="0"/>
      <w:ind w:left="420" w:hanging="420"/>
      <w:jc w:val="both"/>
    </w:pPr>
    <w:rPr>
      <w:rFonts w:ascii="Arial" w:hAnsi="Arial" w:eastAsia="楷体_GB2312" w:cs="Times New Roman"/>
      <w:kern w:val="2"/>
      <w:sz w:val="28"/>
      <w:szCs w:val="21"/>
      <w:lang w:val="en-US" w:eastAsia="zh-CN" w:bidi="ar-SA"/>
    </w:rPr>
  </w:style>
  <w:style w:type="paragraph" w:styleId="21">
    <w:name w:val="toc 2"/>
    <w:basedOn w:val="1"/>
    <w:next w:val="1"/>
    <w:qFormat/>
    <w:uiPriority w:val="39"/>
    <w:pPr>
      <w:ind w:left="420" w:leftChars="200"/>
    </w:pPr>
  </w:style>
  <w:style w:type="paragraph" w:styleId="22">
    <w:name w:val="Body Text 2"/>
    <w:basedOn w:val="1"/>
    <w:qFormat/>
    <w:uiPriority w:val="0"/>
    <w:pPr>
      <w:spacing w:line="440" w:lineRule="exact"/>
    </w:pPr>
    <w:rPr>
      <w:sz w:val="28"/>
    </w:rPr>
  </w:style>
  <w:style w:type="paragraph" w:styleId="23">
    <w:name w:val="HTML Preformatted"/>
    <w:basedOn w:val="1"/>
    <w:link w:val="47"/>
    <w:qFormat/>
    <w:uiPriority w:val="0"/>
    <w:rPr>
      <w:rFonts w:ascii="Courier New" w:hAnsi="Courier New" w:cs="Courier New"/>
      <w:sz w:val="20"/>
      <w:szCs w:val="20"/>
    </w:rPr>
  </w:style>
  <w:style w:type="paragraph" w:styleId="24">
    <w:name w:val="Normal (Web)"/>
    <w:basedOn w:val="1"/>
    <w:qFormat/>
    <w:uiPriority w:val="0"/>
    <w:pPr>
      <w:widowControl/>
      <w:jc w:val="left"/>
    </w:pPr>
    <w:rPr>
      <w:rFonts w:ascii="宋体" w:hAnsi="宋体" w:cs="宋体"/>
      <w:kern w:val="0"/>
      <w:sz w:val="18"/>
      <w:szCs w:val="18"/>
    </w:rPr>
  </w:style>
  <w:style w:type="paragraph" w:styleId="25">
    <w:name w:val="Body Text First Indent 2"/>
    <w:basedOn w:val="10"/>
    <w:next w:val="20"/>
    <w:qFormat/>
    <w:uiPriority w:val="0"/>
    <w:pPr>
      <w:ind w:left="420"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333333"/>
      <w:u w:val="none"/>
    </w:rPr>
  </w:style>
  <w:style w:type="character" w:styleId="32">
    <w:name w:val="Emphasis"/>
    <w:basedOn w:val="28"/>
    <w:qFormat/>
    <w:uiPriority w:val="0"/>
    <w:rPr>
      <w:color w:val="CC0033"/>
    </w:rPr>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basedOn w:val="28"/>
    <w:qFormat/>
    <w:uiPriority w:val="99"/>
    <w:rPr>
      <w:color w:val="333333"/>
      <w:u w:val="none"/>
    </w:rPr>
  </w:style>
  <w:style w:type="character" w:styleId="38">
    <w:name w:val="HTML Code"/>
    <w:basedOn w:val="28"/>
    <w:qFormat/>
    <w:uiPriority w:val="0"/>
    <w:rPr>
      <w:rFonts w:hint="default" w:ascii="monospace" w:hAnsi="monospace" w:eastAsia="monospace" w:cs="monospace"/>
      <w:sz w:val="20"/>
    </w:rPr>
  </w:style>
  <w:style w:type="character" w:styleId="39">
    <w:name w:val="HTML Cite"/>
    <w:basedOn w:val="28"/>
    <w:qFormat/>
    <w:uiPriority w:val="0"/>
  </w:style>
  <w:style w:type="character" w:styleId="40">
    <w:name w:val="HTML Keyboard"/>
    <w:basedOn w:val="28"/>
    <w:qFormat/>
    <w:uiPriority w:val="0"/>
    <w:rPr>
      <w:rFonts w:ascii="monospace" w:hAnsi="monospace" w:eastAsia="monospace" w:cs="monospace"/>
      <w:sz w:val="20"/>
    </w:rPr>
  </w:style>
  <w:style w:type="character" w:styleId="41">
    <w:name w:val="HTML Sample"/>
    <w:basedOn w:val="28"/>
    <w:qFormat/>
    <w:uiPriority w:val="0"/>
    <w:rPr>
      <w:rFonts w:hint="default" w:ascii="monospace" w:hAnsi="monospace" w:eastAsia="monospace" w:cs="monospace"/>
    </w:rPr>
  </w:style>
  <w:style w:type="character" w:customStyle="1" w:styleId="42">
    <w:name w:val="标题 1 Char"/>
    <w:basedOn w:val="28"/>
    <w:link w:val="4"/>
    <w:qFormat/>
    <w:uiPriority w:val="0"/>
    <w:rPr>
      <w:b/>
      <w:bCs/>
      <w:kern w:val="44"/>
      <w:sz w:val="44"/>
      <w:szCs w:val="44"/>
    </w:rPr>
  </w:style>
  <w:style w:type="character" w:customStyle="1" w:styleId="43">
    <w:name w:val="标题 2 Char"/>
    <w:link w:val="5"/>
    <w:qFormat/>
    <w:uiPriority w:val="0"/>
    <w:rPr>
      <w:rFonts w:ascii="Arial" w:hAnsi="Arial" w:eastAsia="黑体"/>
      <w:b/>
      <w:bCs/>
      <w:kern w:val="2"/>
      <w:sz w:val="32"/>
      <w:szCs w:val="32"/>
      <w:lang w:val="en-US" w:eastAsia="zh-CN" w:bidi="ar-SA"/>
    </w:rPr>
  </w:style>
  <w:style w:type="character" w:customStyle="1" w:styleId="44">
    <w:name w:val="文档结构图 Char"/>
    <w:basedOn w:val="28"/>
    <w:link w:val="8"/>
    <w:qFormat/>
    <w:uiPriority w:val="0"/>
    <w:rPr>
      <w:rFonts w:ascii="宋体"/>
      <w:kern w:val="2"/>
      <w:sz w:val="18"/>
      <w:szCs w:val="18"/>
    </w:rPr>
  </w:style>
  <w:style w:type="character" w:customStyle="1" w:styleId="45">
    <w:name w:val="日期 Char"/>
    <w:basedOn w:val="28"/>
    <w:link w:val="14"/>
    <w:qFormat/>
    <w:uiPriority w:val="0"/>
    <w:rPr>
      <w:rFonts w:ascii="仿宋_GB2312" w:eastAsia="仿宋_GB2312"/>
      <w:kern w:val="2"/>
      <w:sz w:val="30"/>
      <w:lang w:val="en-US" w:eastAsia="zh-CN" w:bidi="ar-SA"/>
    </w:rPr>
  </w:style>
  <w:style w:type="character" w:customStyle="1" w:styleId="46">
    <w:name w:val="页脚 Char"/>
    <w:basedOn w:val="28"/>
    <w:link w:val="17"/>
    <w:qFormat/>
    <w:uiPriority w:val="99"/>
    <w:rPr>
      <w:kern w:val="2"/>
      <w:sz w:val="18"/>
      <w:szCs w:val="18"/>
    </w:rPr>
  </w:style>
  <w:style w:type="character" w:customStyle="1" w:styleId="47">
    <w:name w:val="HTML 预设格式 Char"/>
    <w:basedOn w:val="28"/>
    <w:link w:val="23"/>
    <w:qFormat/>
    <w:uiPriority w:val="0"/>
    <w:rPr>
      <w:rFonts w:ascii="Courier New" w:hAnsi="Courier New" w:cs="Courier New"/>
      <w:kern w:val="2"/>
    </w:rPr>
  </w:style>
  <w:style w:type="paragraph" w:customStyle="1" w:styleId="48">
    <w:name w:val="样式1"/>
    <w:basedOn w:val="4"/>
    <w:link w:val="49"/>
    <w:qFormat/>
    <w:uiPriority w:val="0"/>
    <w:pPr>
      <w:jc w:val="center"/>
    </w:pPr>
    <w:rPr>
      <w:rFonts w:ascii="宋体" w:hAnsi="宋体" w:eastAsia="宋体"/>
      <w:bCs w:val="0"/>
      <w:sz w:val="32"/>
    </w:rPr>
  </w:style>
  <w:style w:type="character" w:customStyle="1" w:styleId="49">
    <w:name w:val="样式1 Char"/>
    <w:basedOn w:val="42"/>
    <w:link w:val="48"/>
    <w:qFormat/>
    <w:uiPriority w:val="0"/>
    <w:rPr>
      <w:rFonts w:ascii="宋体" w:hAnsi="宋体" w:eastAsia="宋体"/>
      <w:sz w:val="32"/>
    </w:rPr>
  </w:style>
  <w:style w:type="character" w:customStyle="1" w:styleId="50">
    <w:name w:val="样式11 Char"/>
    <w:basedOn w:val="43"/>
    <w:link w:val="51"/>
    <w:qFormat/>
    <w:uiPriority w:val="0"/>
    <w:rPr>
      <w:rFonts w:ascii="宋体" w:hAnsi="宋体" w:eastAsia="宋体"/>
      <w:sz w:val="28"/>
    </w:rPr>
  </w:style>
  <w:style w:type="paragraph" w:customStyle="1" w:styleId="51">
    <w:name w:val="样式11"/>
    <w:basedOn w:val="5"/>
    <w:link w:val="50"/>
    <w:qFormat/>
    <w:uiPriority w:val="0"/>
    <w:pPr>
      <w:spacing w:line="440" w:lineRule="exact"/>
      <w:jc w:val="center"/>
    </w:pPr>
    <w:rPr>
      <w:rFonts w:ascii="宋体" w:hAnsi="宋体" w:eastAsia="宋体"/>
      <w:sz w:val="28"/>
    </w:rPr>
  </w:style>
  <w:style w:type="character" w:customStyle="1" w:styleId="52">
    <w:name w:val="样式13 Char"/>
    <w:basedOn w:val="43"/>
    <w:link w:val="53"/>
    <w:qFormat/>
    <w:uiPriority w:val="0"/>
    <w:rPr>
      <w:rFonts w:ascii="宋体" w:hAnsi="宋体" w:eastAsia="宋体"/>
      <w:sz w:val="28"/>
    </w:rPr>
  </w:style>
  <w:style w:type="paragraph" w:customStyle="1" w:styleId="53">
    <w:name w:val="样式13"/>
    <w:basedOn w:val="5"/>
    <w:link w:val="52"/>
    <w:qFormat/>
    <w:uiPriority w:val="0"/>
    <w:pPr>
      <w:spacing w:line="460" w:lineRule="exact"/>
      <w:jc w:val="center"/>
    </w:pPr>
    <w:rPr>
      <w:rFonts w:ascii="宋体" w:hAnsi="宋体" w:eastAsia="宋体"/>
      <w:sz w:val="28"/>
    </w:rPr>
  </w:style>
  <w:style w:type="character" w:customStyle="1" w:styleId="54">
    <w:name w:val="样式4 Char"/>
    <w:basedOn w:val="43"/>
    <w:link w:val="55"/>
    <w:qFormat/>
    <w:uiPriority w:val="0"/>
    <w:rPr>
      <w:rFonts w:ascii="宋体" w:hAnsi="宋体" w:eastAsia="宋体"/>
      <w:sz w:val="28"/>
    </w:rPr>
  </w:style>
  <w:style w:type="paragraph" w:customStyle="1" w:styleId="55">
    <w:name w:val="样式4"/>
    <w:basedOn w:val="5"/>
    <w:link w:val="54"/>
    <w:qFormat/>
    <w:uiPriority w:val="0"/>
    <w:pPr>
      <w:spacing w:line="440" w:lineRule="exact"/>
      <w:jc w:val="center"/>
    </w:pPr>
    <w:rPr>
      <w:rFonts w:ascii="宋体" w:hAnsi="宋体" w:eastAsia="宋体"/>
      <w:sz w:val="28"/>
    </w:rPr>
  </w:style>
  <w:style w:type="character" w:customStyle="1" w:styleId="56">
    <w:name w:val="样式20 Char"/>
    <w:basedOn w:val="28"/>
    <w:link w:val="57"/>
    <w:qFormat/>
    <w:uiPriority w:val="0"/>
    <w:rPr>
      <w:rFonts w:ascii="宋体" w:hAnsi="宋体" w:eastAsia="宋体"/>
      <w:kern w:val="2"/>
      <w:sz w:val="21"/>
    </w:rPr>
  </w:style>
  <w:style w:type="paragraph" w:customStyle="1" w:styleId="57">
    <w:name w:val="样式20"/>
    <w:basedOn w:val="1"/>
    <w:link w:val="56"/>
    <w:qFormat/>
    <w:uiPriority w:val="0"/>
    <w:pPr>
      <w:spacing w:line="400" w:lineRule="exact"/>
      <w:ind w:left="420"/>
    </w:pPr>
    <w:rPr>
      <w:rFonts w:ascii="宋体" w:hAnsi="宋体" w:eastAsia="宋体"/>
    </w:rPr>
  </w:style>
  <w:style w:type="character" w:customStyle="1" w:styleId="58">
    <w:name w:val="样式5 Char"/>
    <w:basedOn w:val="43"/>
    <w:link w:val="59"/>
    <w:qFormat/>
    <w:uiPriority w:val="0"/>
    <w:rPr>
      <w:rFonts w:ascii="宋体" w:hAnsi="宋体" w:eastAsia="宋体"/>
      <w:sz w:val="28"/>
      <w:szCs w:val="28"/>
    </w:rPr>
  </w:style>
  <w:style w:type="paragraph" w:customStyle="1" w:styleId="59">
    <w:name w:val="样式5"/>
    <w:basedOn w:val="5"/>
    <w:link w:val="58"/>
    <w:qFormat/>
    <w:uiPriority w:val="0"/>
    <w:pPr>
      <w:spacing w:line="420" w:lineRule="exact"/>
      <w:jc w:val="center"/>
    </w:pPr>
    <w:rPr>
      <w:rFonts w:ascii="宋体" w:hAnsi="宋体" w:eastAsia="宋体"/>
      <w:sz w:val="28"/>
      <w:szCs w:val="28"/>
    </w:rPr>
  </w:style>
  <w:style w:type="character" w:customStyle="1" w:styleId="60">
    <w:name w:val="样式17 Char"/>
    <w:basedOn w:val="42"/>
    <w:link w:val="61"/>
    <w:qFormat/>
    <w:uiPriority w:val="0"/>
    <w:rPr>
      <w:rFonts w:ascii="宋体" w:hAnsi="宋体" w:eastAsia="宋体"/>
      <w:sz w:val="32"/>
      <w:szCs w:val="21"/>
    </w:rPr>
  </w:style>
  <w:style w:type="paragraph" w:customStyle="1" w:styleId="61">
    <w:name w:val="样式17"/>
    <w:basedOn w:val="4"/>
    <w:link w:val="60"/>
    <w:qFormat/>
    <w:uiPriority w:val="0"/>
    <w:pPr>
      <w:spacing w:line="400" w:lineRule="exact"/>
    </w:pPr>
    <w:rPr>
      <w:rFonts w:ascii="宋体" w:hAnsi="宋体" w:eastAsia="宋体"/>
      <w:sz w:val="32"/>
      <w:szCs w:val="21"/>
    </w:rPr>
  </w:style>
  <w:style w:type="character" w:customStyle="1" w:styleId="62">
    <w:name w:val="样式8 Char"/>
    <w:basedOn w:val="42"/>
    <w:link w:val="63"/>
    <w:qFormat/>
    <w:uiPriority w:val="0"/>
    <w:rPr>
      <w:rFonts w:ascii="宋体" w:hAnsi="宋体" w:eastAsia="宋体"/>
      <w:sz w:val="30"/>
      <w:szCs w:val="30"/>
    </w:rPr>
  </w:style>
  <w:style w:type="paragraph" w:customStyle="1" w:styleId="63">
    <w:name w:val="样式8"/>
    <w:basedOn w:val="4"/>
    <w:link w:val="62"/>
    <w:qFormat/>
    <w:uiPriority w:val="0"/>
    <w:pPr>
      <w:spacing w:line="360" w:lineRule="exact"/>
      <w:jc w:val="center"/>
    </w:pPr>
    <w:rPr>
      <w:rFonts w:ascii="宋体" w:hAnsi="宋体" w:eastAsia="宋体"/>
      <w:sz w:val="30"/>
      <w:szCs w:val="30"/>
    </w:rPr>
  </w:style>
  <w:style w:type="character" w:customStyle="1" w:styleId="64">
    <w:name w:val="样式16 Char"/>
    <w:basedOn w:val="42"/>
    <w:link w:val="65"/>
    <w:qFormat/>
    <w:uiPriority w:val="0"/>
    <w:rPr>
      <w:rFonts w:ascii="宋体" w:hAnsi="宋体" w:eastAsia="宋体"/>
      <w:sz w:val="32"/>
      <w:szCs w:val="21"/>
    </w:rPr>
  </w:style>
  <w:style w:type="paragraph" w:customStyle="1" w:styleId="65">
    <w:name w:val="样式16"/>
    <w:basedOn w:val="4"/>
    <w:link w:val="64"/>
    <w:qFormat/>
    <w:uiPriority w:val="0"/>
    <w:pPr>
      <w:spacing w:line="600" w:lineRule="exact"/>
      <w:ind w:firstLine="2720" w:firstLineChars="850"/>
    </w:pPr>
    <w:rPr>
      <w:rFonts w:ascii="宋体" w:hAnsi="宋体" w:eastAsia="宋体"/>
      <w:sz w:val="32"/>
      <w:szCs w:val="21"/>
    </w:rPr>
  </w:style>
  <w:style w:type="character" w:customStyle="1" w:styleId="66">
    <w:name w:val="样式23 Char"/>
    <w:basedOn w:val="43"/>
    <w:link w:val="67"/>
    <w:qFormat/>
    <w:uiPriority w:val="0"/>
  </w:style>
  <w:style w:type="paragraph" w:customStyle="1" w:styleId="67">
    <w:name w:val="样式23"/>
    <w:basedOn w:val="5"/>
    <w:link w:val="66"/>
    <w:qFormat/>
    <w:uiPriority w:val="0"/>
  </w:style>
  <w:style w:type="character" w:customStyle="1" w:styleId="68">
    <w:name w:val="样式14 Char"/>
    <w:basedOn w:val="43"/>
    <w:link w:val="69"/>
    <w:qFormat/>
    <w:uiPriority w:val="0"/>
    <w:rPr>
      <w:rFonts w:ascii="宋体" w:hAnsi="宋体" w:eastAsia="宋体"/>
      <w:sz w:val="28"/>
    </w:rPr>
  </w:style>
  <w:style w:type="paragraph" w:customStyle="1" w:styleId="69">
    <w:name w:val="样式14"/>
    <w:basedOn w:val="5"/>
    <w:link w:val="68"/>
    <w:qFormat/>
    <w:uiPriority w:val="0"/>
    <w:pPr>
      <w:spacing w:line="410" w:lineRule="exact"/>
      <w:jc w:val="center"/>
    </w:pPr>
    <w:rPr>
      <w:rFonts w:ascii="宋体" w:hAnsi="宋体" w:eastAsia="宋体"/>
      <w:sz w:val="28"/>
    </w:rPr>
  </w:style>
  <w:style w:type="character" w:customStyle="1" w:styleId="70">
    <w:name w:val="样式6 Char"/>
    <w:basedOn w:val="43"/>
    <w:link w:val="71"/>
    <w:qFormat/>
    <w:uiPriority w:val="0"/>
    <w:rPr>
      <w:rFonts w:ascii="宋体" w:hAnsi="宋体" w:eastAsia="宋体"/>
      <w:sz w:val="28"/>
      <w:szCs w:val="28"/>
    </w:rPr>
  </w:style>
  <w:style w:type="paragraph" w:customStyle="1" w:styleId="71">
    <w:name w:val="样式6"/>
    <w:basedOn w:val="5"/>
    <w:link w:val="70"/>
    <w:qFormat/>
    <w:uiPriority w:val="0"/>
    <w:pPr>
      <w:spacing w:line="400" w:lineRule="exact"/>
      <w:jc w:val="center"/>
    </w:pPr>
    <w:rPr>
      <w:rFonts w:ascii="宋体" w:hAnsi="宋体" w:eastAsia="宋体"/>
      <w:sz w:val="28"/>
      <w:szCs w:val="28"/>
    </w:rPr>
  </w:style>
  <w:style w:type="character" w:customStyle="1" w:styleId="72">
    <w:name w:val="样式3 Char"/>
    <w:basedOn w:val="43"/>
    <w:link w:val="73"/>
    <w:qFormat/>
    <w:uiPriority w:val="0"/>
    <w:rPr>
      <w:rFonts w:ascii="宋体" w:hAnsi="宋体" w:eastAsia="宋体"/>
      <w:sz w:val="28"/>
    </w:rPr>
  </w:style>
  <w:style w:type="paragraph" w:customStyle="1" w:styleId="73">
    <w:name w:val="样式3"/>
    <w:basedOn w:val="5"/>
    <w:link w:val="72"/>
    <w:qFormat/>
    <w:uiPriority w:val="0"/>
    <w:pPr>
      <w:spacing w:line="420" w:lineRule="exact"/>
      <w:jc w:val="center"/>
    </w:pPr>
    <w:rPr>
      <w:rFonts w:ascii="宋体" w:hAnsi="宋体" w:eastAsia="宋体"/>
      <w:b w:val="0"/>
      <w:bCs w:val="0"/>
      <w:sz w:val="28"/>
    </w:rPr>
  </w:style>
  <w:style w:type="character" w:customStyle="1" w:styleId="74">
    <w:name w:val="样式18 Char"/>
    <w:basedOn w:val="42"/>
    <w:link w:val="75"/>
    <w:qFormat/>
    <w:uiPriority w:val="0"/>
    <w:rPr>
      <w:rFonts w:ascii="宋体" w:hAnsi="宋体" w:eastAsia="宋体" w:cs="宋体"/>
      <w:sz w:val="32"/>
    </w:rPr>
  </w:style>
  <w:style w:type="paragraph" w:customStyle="1" w:styleId="75">
    <w:name w:val="样式18"/>
    <w:basedOn w:val="4"/>
    <w:link w:val="74"/>
    <w:qFormat/>
    <w:uiPriority w:val="0"/>
    <w:pPr>
      <w:outlineLvl w:val="0"/>
    </w:pPr>
    <w:rPr>
      <w:rFonts w:ascii="宋体" w:hAnsi="宋体" w:eastAsia="宋体" w:cs="宋体"/>
      <w:b w:val="0"/>
      <w:sz w:val="32"/>
    </w:rPr>
  </w:style>
  <w:style w:type="character" w:customStyle="1" w:styleId="76">
    <w:name w:val="样式2 Char"/>
    <w:basedOn w:val="42"/>
    <w:link w:val="77"/>
    <w:qFormat/>
    <w:uiPriority w:val="0"/>
    <w:rPr>
      <w:rFonts w:ascii="宋体" w:hAnsi="宋体" w:eastAsia="宋体"/>
      <w:sz w:val="32"/>
    </w:rPr>
  </w:style>
  <w:style w:type="paragraph" w:customStyle="1" w:styleId="77">
    <w:name w:val="样式2"/>
    <w:basedOn w:val="4"/>
    <w:link w:val="76"/>
    <w:qFormat/>
    <w:uiPriority w:val="0"/>
    <w:pPr>
      <w:spacing w:line="420" w:lineRule="exact"/>
      <w:jc w:val="center"/>
    </w:pPr>
    <w:rPr>
      <w:rFonts w:ascii="宋体" w:hAnsi="宋体" w:eastAsia="宋体"/>
      <w:bCs w:val="0"/>
      <w:sz w:val="32"/>
    </w:rPr>
  </w:style>
  <w:style w:type="character" w:customStyle="1" w:styleId="78">
    <w:name w:val="样式19 Char"/>
    <w:basedOn w:val="42"/>
    <w:link w:val="79"/>
    <w:qFormat/>
    <w:uiPriority w:val="0"/>
  </w:style>
  <w:style w:type="paragraph" w:customStyle="1" w:styleId="79">
    <w:name w:val="样式19"/>
    <w:basedOn w:val="4"/>
    <w:link w:val="78"/>
    <w:qFormat/>
    <w:uiPriority w:val="0"/>
    <w:pPr>
      <w:jc w:val="center"/>
    </w:pPr>
    <w:rPr>
      <w:b w:val="0"/>
    </w:rPr>
  </w:style>
  <w:style w:type="character" w:customStyle="1" w:styleId="80">
    <w:name w:val="bigfont"/>
    <w:basedOn w:val="28"/>
    <w:qFormat/>
    <w:uiPriority w:val="0"/>
  </w:style>
  <w:style w:type="character" w:customStyle="1" w:styleId="81">
    <w:name w:val="样式12 Char"/>
    <w:basedOn w:val="42"/>
    <w:link w:val="82"/>
    <w:qFormat/>
    <w:uiPriority w:val="0"/>
    <w:rPr>
      <w:rFonts w:ascii="宋体" w:hAnsi="宋体" w:eastAsia="宋体"/>
      <w:sz w:val="32"/>
    </w:rPr>
  </w:style>
  <w:style w:type="paragraph" w:customStyle="1" w:styleId="82">
    <w:name w:val="样式12"/>
    <w:basedOn w:val="4"/>
    <w:link w:val="81"/>
    <w:qFormat/>
    <w:uiPriority w:val="0"/>
    <w:pPr>
      <w:spacing w:line="360" w:lineRule="exact"/>
      <w:jc w:val="center"/>
    </w:pPr>
    <w:rPr>
      <w:rFonts w:ascii="宋体" w:hAnsi="宋体" w:eastAsia="宋体"/>
      <w:bCs w:val="0"/>
      <w:sz w:val="32"/>
    </w:rPr>
  </w:style>
  <w:style w:type="character" w:customStyle="1" w:styleId="83">
    <w:name w:val="样式10 Char"/>
    <w:basedOn w:val="43"/>
    <w:link w:val="84"/>
    <w:qFormat/>
    <w:uiPriority w:val="0"/>
    <w:rPr>
      <w:rFonts w:ascii="宋体" w:hAnsi="宋体" w:eastAsia="宋体"/>
      <w:sz w:val="28"/>
    </w:rPr>
  </w:style>
  <w:style w:type="paragraph" w:customStyle="1" w:styleId="84">
    <w:name w:val="样式10"/>
    <w:basedOn w:val="5"/>
    <w:link w:val="83"/>
    <w:qFormat/>
    <w:uiPriority w:val="0"/>
    <w:pPr>
      <w:spacing w:line="440" w:lineRule="exact"/>
      <w:jc w:val="center"/>
    </w:pPr>
    <w:rPr>
      <w:rFonts w:ascii="宋体" w:hAnsi="宋体" w:eastAsia="宋体"/>
      <w:sz w:val="28"/>
    </w:rPr>
  </w:style>
  <w:style w:type="character" w:customStyle="1" w:styleId="85">
    <w:name w:val="news_title1"/>
    <w:basedOn w:val="28"/>
    <w:qFormat/>
    <w:uiPriority w:val="0"/>
    <w:rPr>
      <w:rFonts w:hint="eastAsia" w:ascii="宋体" w:hAnsi="宋体" w:eastAsia="宋体"/>
      <w:b/>
      <w:bCs/>
      <w:color w:val="000000"/>
      <w:sz w:val="36"/>
      <w:szCs w:val="36"/>
      <w:u w:val="none"/>
    </w:rPr>
  </w:style>
  <w:style w:type="character" w:customStyle="1" w:styleId="86">
    <w:name w:val="样式22 Char"/>
    <w:basedOn w:val="42"/>
    <w:link w:val="87"/>
    <w:qFormat/>
    <w:uiPriority w:val="0"/>
    <w:rPr>
      <w:rFonts w:ascii="宋体" w:hAnsi="宋体" w:eastAsia="宋体"/>
      <w:sz w:val="32"/>
    </w:rPr>
  </w:style>
  <w:style w:type="paragraph" w:customStyle="1" w:styleId="87">
    <w:name w:val="样式22"/>
    <w:basedOn w:val="4"/>
    <w:link w:val="86"/>
    <w:qFormat/>
    <w:uiPriority w:val="0"/>
    <w:pPr>
      <w:tabs>
        <w:tab w:val="left" w:pos="1905"/>
      </w:tabs>
      <w:jc w:val="both"/>
    </w:pPr>
    <w:rPr>
      <w:rFonts w:ascii="宋体" w:hAnsi="宋体" w:eastAsia="宋体"/>
      <w:b w:val="0"/>
      <w:bCs w:val="0"/>
      <w:sz w:val="32"/>
    </w:rPr>
  </w:style>
  <w:style w:type="character" w:customStyle="1" w:styleId="88">
    <w:name w:val="样式21 Char"/>
    <w:basedOn w:val="28"/>
    <w:link w:val="89"/>
    <w:qFormat/>
    <w:uiPriority w:val="0"/>
    <w:rPr>
      <w:rFonts w:ascii="宋体" w:hAnsi="宋体" w:eastAsia="宋体" w:cs="宋体"/>
      <w:bCs/>
      <w:kern w:val="2"/>
      <w:sz w:val="21"/>
    </w:rPr>
  </w:style>
  <w:style w:type="paragraph" w:customStyle="1" w:styleId="89">
    <w:name w:val="样式21"/>
    <w:basedOn w:val="1"/>
    <w:link w:val="88"/>
    <w:qFormat/>
    <w:uiPriority w:val="0"/>
    <w:pPr>
      <w:spacing w:line="400" w:lineRule="exact"/>
      <w:ind w:left="2127"/>
    </w:pPr>
    <w:rPr>
      <w:rFonts w:ascii="宋体" w:hAnsi="宋体" w:eastAsia="宋体" w:cs="宋体"/>
      <w:bCs/>
    </w:rPr>
  </w:style>
  <w:style w:type="character" w:customStyle="1" w:styleId="90">
    <w:name w:val="样式9 Char"/>
    <w:basedOn w:val="43"/>
    <w:link w:val="91"/>
    <w:qFormat/>
    <w:uiPriority w:val="0"/>
    <w:rPr>
      <w:rFonts w:ascii="宋体" w:hAnsi="宋体" w:eastAsia="宋体"/>
      <w:sz w:val="28"/>
    </w:rPr>
  </w:style>
  <w:style w:type="paragraph" w:customStyle="1" w:styleId="91">
    <w:name w:val="样式9"/>
    <w:basedOn w:val="5"/>
    <w:link w:val="90"/>
    <w:qFormat/>
    <w:uiPriority w:val="0"/>
    <w:pPr>
      <w:spacing w:line="420" w:lineRule="exact"/>
      <w:jc w:val="center"/>
    </w:pPr>
    <w:rPr>
      <w:rFonts w:ascii="宋体" w:hAnsi="宋体" w:eastAsia="宋体"/>
      <w:sz w:val="28"/>
    </w:rPr>
  </w:style>
  <w:style w:type="character" w:customStyle="1" w:styleId="92">
    <w:name w:val="样式7 Char"/>
    <w:basedOn w:val="43"/>
    <w:link w:val="93"/>
    <w:qFormat/>
    <w:uiPriority w:val="0"/>
    <w:rPr>
      <w:rFonts w:ascii="宋体" w:hAnsi="宋体" w:eastAsia="宋体"/>
      <w:sz w:val="28"/>
      <w:szCs w:val="28"/>
    </w:rPr>
  </w:style>
  <w:style w:type="paragraph" w:customStyle="1" w:styleId="93">
    <w:name w:val="样式7"/>
    <w:basedOn w:val="5"/>
    <w:link w:val="92"/>
    <w:qFormat/>
    <w:uiPriority w:val="0"/>
    <w:pPr>
      <w:spacing w:line="400" w:lineRule="exact"/>
      <w:jc w:val="center"/>
    </w:pPr>
    <w:rPr>
      <w:rFonts w:ascii="宋体" w:hAnsi="宋体" w:eastAsia="宋体"/>
      <w:sz w:val="28"/>
      <w:szCs w:val="28"/>
    </w:rPr>
  </w:style>
  <w:style w:type="character" w:customStyle="1" w:styleId="94">
    <w:name w:val="样式15 Char"/>
    <w:basedOn w:val="43"/>
    <w:link w:val="95"/>
    <w:qFormat/>
    <w:uiPriority w:val="0"/>
    <w:rPr>
      <w:rFonts w:ascii="宋体" w:hAnsi="宋体" w:eastAsia="宋体"/>
      <w:sz w:val="28"/>
    </w:rPr>
  </w:style>
  <w:style w:type="paragraph" w:customStyle="1" w:styleId="95">
    <w:name w:val="样式15"/>
    <w:basedOn w:val="5"/>
    <w:link w:val="94"/>
    <w:qFormat/>
    <w:uiPriority w:val="0"/>
    <w:pPr>
      <w:spacing w:line="410" w:lineRule="exact"/>
      <w:jc w:val="center"/>
    </w:pPr>
    <w:rPr>
      <w:rFonts w:ascii="宋体" w:hAnsi="宋体" w:eastAsia="宋体"/>
      <w:sz w:val="28"/>
    </w:rPr>
  </w:style>
  <w:style w:type="paragraph" w:customStyle="1" w:styleId="96">
    <w:name w:val="_Style 93"/>
    <w:basedOn w:val="1"/>
    <w:next w:val="1"/>
    <w:qFormat/>
    <w:uiPriority w:val="0"/>
    <w:pPr>
      <w:pBdr>
        <w:top w:val="single" w:color="auto" w:sz="6" w:space="1"/>
      </w:pBdr>
      <w:jc w:val="center"/>
    </w:pPr>
    <w:rPr>
      <w:rFonts w:ascii="Arial" w:eastAsia="宋体"/>
      <w:vanish/>
      <w:sz w:val="16"/>
    </w:rPr>
  </w:style>
  <w:style w:type="paragraph" w:customStyle="1" w:styleId="97">
    <w:name w:val="Char Char Char Char Char Char Char Char Char Char Char Char Char"/>
    <w:basedOn w:val="8"/>
    <w:qFormat/>
    <w:uiPriority w:val="0"/>
    <w:pPr>
      <w:shd w:val="clear" w:color="auto" w:fill="000080"/>
    </w:pPr>
    <w:rPr>
      <w:rFonts w:ascii="金山简魏碑" w:hAnsi="金山简魏碑"/>
      <w:sz w:val="24"/>
      <w:szCs w:val="24"/>
    </w:rPr>
  </w:style>
  <w:style w:type="paragraph" w:customStyle="1" w:styleId="98">
    <w:name w:val="默认段落字体 Para Char Char Char Char"/>
    <w:basedOn w:val="1"/>
    <w:qFormat/>
    <w:uiPriority w:val="0"/>
  </w:style>
  <w:style w:type="paragraph" w:customStyle="1" w:styleId="99">
    <w:name w:val="Char"/>
    <w:basedOn w:val="1"/>
    <w:qFormat/>
    <w:uiPriority w:val="0"/>
  </w:style>
  <w:style w:type="paragraph" w:customStyle="1" w:styleId="100">
    <w:name w:val="_Style 97"/>
    <w:basedOn w:val="1"/>
    <w:next w:val="1"/>
    <w:qFormat/>
    <w:uiPriority w:val="0"/>
    <w:pPr>
      <w:pBdr>
        <w:bottom w:val="single" w:color="auto" w:sz="6" w:space="1"/>
      </w:pBdr>
      <w:jc w:val="center"/>
    </w:pPr>
    <w:rPr>
      <w:rFonts w:ascii="Arial" w:eastAsia="宋体"/>
      <w:vanish/>
      <w:sz w:val="16"/>
    </w:rPr>
  </w:style>
  <w:style w:type="paragraph" w:customStyle="1" w:styleId="101">
    <w:name w:val="节标题"/>
    <w:basedOn w:val="1"/>
    <w:next w:val="1"/>
    <w:qFormat/>
    <w:uiPriority w:val="0"/>
    <w:pPr>
      <w:spacing w:line="289" w:lineRule="atLeast"/>
      <w:jc w:val="center"/>
    </w:pPr>
    <w:rPr>
      <w:sz w:val="28"/>
    </w:rPr>
  </w:style>
  <w:style w:type="paragraph" w:customStyle="1" w:styleId="102">
    <w:name w:val="Normal"/>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03">
    <w:name w:val=" Char"/>
    <w:basedOn w:val="1"/>
    <w:qFormat/>
    <w:uiPriority w:val="0"/>
    <w:rPr>
      <w:rFonts w:ascii="Tahoma" w:hAnsi="Tahoma"/>
      <w:sz w:val="24"/>
      <w:szCs w:val="20"/>
    </w:rPr>
  </w:style>
  <w:style w:type="paragraph" w:customStyle="1" w:styleId="104">
    <w:name w:val="Table Paragraph"/>
    <w:basedOn w:val="1"/>
    <w:qFormat/>
    <w:uiPriority w:val="1"/>
    <w:rPr>
      <w:rFonts w:ascii="宋体" w:hAnsi="宋体" w:eastAsia="宋体" w:cs="宋体"/>
      <w:lang w:val="zh-CN" w:eastAsia="zh-CN" w:bidi="zh-CN"/>
    </w:rPr>
  </w:style>
  <w:style w:type="character" w:customStyle="1" w:styleId="105">
    <w:name w:val="first-child"/>
    <w:basedOn w:val="28"/>
    <w:qFormat/>
    <w:uiPriority w:val="0"/>
  </w:style>
  <w:style w:type="character" w:customStyle="1" w:styleId="106">
    <w:name w:val="layui-this"/>
    <w:basedOn w:val="28"/>
    <w:qFormat/>
    <w:uiPriority w:val="0"/>
    <w:rPr>
      <w:bdr w:val="single" w:color="EEEEEE" w:sz="6"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19069</Words>
  <Characters>20326</Characters>
  <Lines>147</Lines>
  <Paragraphs>41</Paragraphs>
  <TotalTime>8</TotalTime>
  <ScaleCrop>false</ScaleCrop>
  <LinksUpToDate>false</LinksUpToDate>
  <CharactersWithSpaces>22586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2019-04-01T10:12:00Z</dcterms:created>
  <dc:creator>微软用户</dc:creator>
  <cp:lastModifiedBy>飞科剃须刀จุ๊บ</cp:lastModifiedBy>
  <cp:lastPrinted>2022-01-13T01:41:00Z</cp:lastPrinted>
  <dcterms:modified xsi:type="dcterms:W3CDTF">2023-03-24T10:49:40Z</dcterms:modified>
  <dc:title>小额工程招标文件</dc:title>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C3A78142F2E14179A15A93386D47A6F7</vt:lpwstr>
  </property>
</Properties>
</file>