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2"/>
        <w:tabs>
          <w:tab w:val="left" w:pos="0"/>
          <w:tab w:val="left" w:pos="3165"/>
          <w:tab w:val="center" w:pos="4153"/>
        </w:tabs>
        <w:autoSpaceDE w:val="0"/>
        <w:autoSpaceDN w:val="0"/>
        <w:adjustRightInd w:val="0"/>
        <w:spacing w:before="0" w:beforeLines="0" w:after="0" w:afterLines="0" w:line="240" w:lineRule="auto"/>
        <w:jc w:val="center"/>
        <w:rPr>
          <w:rFonts w:hint="eastAsia" w:ascii="Calibri" w:hAnsi="Calibri" w:eastAsia="黑体"/>
          <w:b w:val="0"/>
          <w:bCs/>
          <w:kern w:val="2"/>
          <w:sz w:val="32"/>
          <w:szCs w:val="22"/>
          <w:lang w:val="en-US" w:eastAsia="zh-CN" w:bidi="ar-SA"/>
        </w:rPr>
      </w:pPr>
      <w:bookmarkStart w:id="0" w:name="_Toc8605"/>
      <w:r>
        <w:rPr>
          <w:rFonts w:hint="eastAsia" w:ascii="Calibri" w:hAnsi="Calibri" w:eastAsia="黑体"/>
          <w:b w:val="0"/>
          <w:bCs/>
          <w:kern w:val="2"/>
          <w:sz w:val="32"/>
          <w:szCs w:val="22"/>
          <w:lang w:val="en-US" w:eastAsia="zh-CN" w:bidi="ar-SA"/>
        </w:rPr>
        <w:t>招</w:t>
      </w:r>
      <w:r>
        <w:rPr>
          <w:rFonts w:hint="eastAsia" w:eastAsia="黑体"/>
          <w:b w:val="0"/>
          <w:bCs/>
          <w:kern w:val="2"/>
          <w:sz w:val="32"/>
          <w:szCs w:val="22"/>
          <w:lang w:val="en-US" w:eastAsia="zh-CN" w:bidi="ar-SA"/>
        </w:rPr>
        <w:t xml:space="preserve"> </w:t>
      </w:r>
      <w:r>
        <w:rPr>
          <w:rFonts w:hint="eastAsia" w:ascii="Calibri" w:hAnsi="Calibri" w:eastAsia="黑体"/>
          <w:b w:val="0"/>
          <w:bCs/>
          <w:kern w:val="2"/>
          <w:sz w:val="32"/>
          <w:szCs w:val="22"/>
          <w:lang w:val="en-US" w:eastAsia="zh-CN" w:bidi="ar-SA"/>
        </w:rPr>
        <w:t>标</w:t>
      </w:r>
      <w:r>
        <w:rPr>
          <w:rFonts w:hint="eastAsia" w:eastAsia="黑体"/>
          <w:b w:val="0"/>
          <w:bCs/>
          <w:kern w:val="2"/>
          <w:sz w:val="32"/>
          <w:szCs w:val="22"/>
          <w:lang w:val="en-US" w:eastAsia="zh-CN" w:bidi="ar-SA"/>
        </w:rPr>
        <w:t xml:space="preserve"> </w:t>
      </w:r>
      <w:r>
        <w:rPr>
          <w:rFonts w:hint="eastAsia" w:ascii="Calibri" w:hAnsi="Calibri" w:eastAsia="黑体"/>
          <w:b w:val="0"/>
          <w:bCs/>
          <w:kern w:val="2"/>
          <w:sz w:val="32"/>
          <w:szCs w:val="22"/>
          <w:lang w:val="en-US" w:eastAsia="zh-CN" w:bidi="ar-SA"/>
        </w:rPr>
        <w:t>公</w:t>
      </w:r>
      <w:r>
        <w:rPr>
          <w:rFonts w:hint="eastAsia" w:eastAsia="黑体"/>
          <w:b w:val="0"/>
          <w:bCs/>
          <w:kern w:val="2"/>
          <w:sz w:val="32"/>
          <w:szCs w:val="22"/>
          <w:lang w:val="en-US" w:eastAsia="zh-CN" w:bidi="ar-SA"/>
        </w:rPr>
        <w:t xml:space="preserve"> </w:t>
      </w:r>
      <w:r>
        <w:rPr>
          <w:rFonts w:hint="eastAsia" w:ascii="Calibri" w:hAnsi="Calibri" w:eastAsia="黑体"/>
          <w:b w:val="0"/>
          <w:bCs/>
          <w:kern w:val="2"/>
          <w:sz w:val="32"/>
          <w:szCs w:val="22"/>
          <w:lang w:val="en-US" w:eastAsia="zh-CN" w:bidi="ar-SA"/>
        </w:rPr>
        <w:t>告</w:t>
      </w:r>
    </w:p>
    <w:p>
      <w:pPr>
        <w:keepNext w:val="0"/>
        <w:keepLines w:val="0"/>
        <w:pageBreakBefore w:val="0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项目概况</w:t>
      </w:r>
    </w:p>
    <w:p>
      <w:pPr>
        <w:keepNext w:val="0"/>
        <w:keepLines w:val="0"/>
        <w:pageBreakBefore w:val="0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滁州市机电工程学校一体化配套课程资源开发（教材、课件、习题、资源开发）项目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招标项目的潜在投标人应在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安徽滁州技师学院网站（http://www.cztc.edu.cn/）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获取招标文件，并于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>2022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  <w:u w:val="single"/>
        </w:rPr>
        <w:t>年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  <w:u w:val="single"/>
          <w:lang w:val="en-US" w:eastAsia="zh-CN"/>
        </w:rPr>
        <w:t>06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  <w:u w:val="single"/>
        </w:rPr>
        <w:t>月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  <w:u w:val="single"/>
          <w:lang w:val="en-US" w:eastAsia="zh-CN"/>
        </w:rPr>
        <w:t>28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  <w:u w:val="single"/>
        </w:rPr>
        <w:t>日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  <w:u w:val="single"/>
          <w:lang w:val="en-US" w:eastAsia="zh-CN"/>
        </w:rPr>
        <w:t>09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  <w:u w:val="single"/>
        </w:rPr>
        <w:t>点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  <w:u w:val="single"/>
          <w:lang w:val="en-US" w:eastAsia="zh-CN"/>
        </w:rPr>
        <w:t>30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  <w:u w:val="single"/>
        </w:rPr>
        <w:t>分（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</w:rPr>
        <w:t>北京时间）前递交投标文件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bookmarkStart w:id="1" w:name="_Toc35393621"/>
      <w:bookmarkStart w:id="2" w:name="_Toc28359002"/>
      <w:bookmarkStart w:id="3" w:name="_Toc28359079"/>
      <w:bookmarkStart w:id="4" w:name="_Toc35393790"/>
      <w:bookmarkStart w:id="5" w:name="_Hlk24379207"/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一、项目基本情况</w:t>
      </w:r>
      <w:bookmarkEnd w:id="1"/>
      <w:bookmarkEnd w:id="2"/>
      <w:bookmarkEnd w:id="3"/>
      <w:bookmarkEnd w:id="4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项目名称：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滁州市机电工程学校一体化配套课程资源开发（教材、课件、习题、资源开发）项目</w:t>
      </w:r>
    </w:p>
    <w:bookmarkEnd w:id="5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预算金额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  <w:highlight w:val="none"/>
          <w:u w:val="none"/>
          <w:lang w:val="en-US" w:eastAsia="zh-CN"/>
        </w:rPr>
        <w:t xml:space="preserve"> 200000 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3、资金来源：财政资金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采购需求：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滁州市机电工程学校一体化配套课程资源开发（教材、课件、习题、资源开发）项目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，具体详见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采购需求及技术参数要求</w:t>
      </w:r>
      <w:r>
        <w:rPr>
          <w:rFonts w:hint="eastAsia" w:ascii="宋体" w:hAnsi="宋体" w:eastAsia="宋体" w:cs="宋体"/>
          <w:sz w:val="21"/>
          <w:szCs w:val="21"/>
          <w:highlight w:val="none"/>
          <w:lang w:val="af-ZA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5、合同履行期限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服务期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 xml:space="preserve">1年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、标段（包别）划分：一个标段</w:t>
      </w:r>
    </w:p>
    <w:p>
      <w:pPr>
        <w:keepNext w:val="0"/>
        <w:keepLines w:val="0"/>
        <w:pageBreakBefore w:val="0"/>
        <w:tabs>
          <w:tab w:val="left" w:pos="3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、本项目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否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i/>
          <w:sz w:val="21"/>
          <w:szCs w:val="21"/>
          <w:highlight w:val="none"/>
        </w:rPr>
        <w:t>是/否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）接受联合体投标。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bookmarkStart w:id="6" w:name="_Toc28359003"/>
      <w:bookmarkStart w:id="7" w:name="_Toc28359080"/>
      <w:bookmarkStart w:id="8" w:name="_Toc35393791"/>
      <w:bookmarkStart w:id="9" w:name="_Toc35393622"/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二、申请人的资格要求：</w:t>
      </w:r>
      <w:bookmarkEnd w:id="6"/>
      <w:bookmarkEnd w:id="7"/>
      <w:bookmarkEnd w:id="8"/>
      <w:bookmarkEnd w:id="9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 xml:space="preserve">    1.满足《中华人民共和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国政府采购法》第二十二条规定；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 w:firstLine="420" w:firstLineChars="200"/>
        <w:textAlignment w:val="auto"/>
        <w:rPr>
          <w:rFonts w:hint="eastAsia" w:ascii="宋体" w:hAnsi="宋体" w:cs="宋体"/>
          <w:lang w:eastAsia="zh-CN"/>
        </w:rPr>
      </w:pPr>
      <w:bookmarkStart w:id="10" w:name="_Toc28359004"/>
      <w:bookmarkStart w:id="11" w:name="_Toc28359081"/>
      <w:r>
        <w:rPr>
          <w:rFonts w:hint="eastAsia" w:ascii="宋体" w:hAnsi="宋体" w:eastAsia="宋体" w:cs="宋体"/>
          <w:sz w:val="21"/>
          <w:szCs w:val="21"/>
          <w:highlight w:val="none"/>
        </w:rPr>
        <w:t>2.</w:t>
      </w:r>
      <w:r>
        <w:rPr>
          <w:rFonts w:hint="eastAsia" w:ascii="宋体" w:hAnsi="宋体" w:cs="宋体"/>
        </w:rPr>
        <w:t>投标人具有独立法人资格，并且具有有效的营业执照、组织机构代码证、税务登记证（或三证合一证书）</w:t>
      </w:r>
      <w:r>
        <w:rPr>
          <w:rFonts w:hint="eastAsia" w:ascii="宋体" w:hAnsi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.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</w:rPr>
        <w:t>信誉要求：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  <w:lang w:eastAsia="zh-CN"/>
        </w:rPr>
        <w:t>投标人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</w:rPr>
        <w:t>不得存在以下情形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</w:rPr>
        <w:t>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  <w:lang w:eastAsia="zh-CN"/>
        </w:rPr>
        <w:t>投标人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被人民法院列入失信被执行人的；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</w:rPr>
        <w:t>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  <w:lang w:eastAsia="zh-CN"/>
        </w:rPr>
        <w:t>投标人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或其法定代表人或拟派项目经理（项目负责人）被人民检察院列入行贿犯罪档案的；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</w:rPr>
        <w:t>③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  <w:lang w:eastAsia="zh-CN"/>
        </w:rPr>
        <w:t>投标人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</w:rPr>
        <w:t>被市场监督管理部门列入经营异常名录或者严重违法企业名单的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</w:rPr>
        <w:t>④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  <w:lang w:eastAsia="zh-CN"/>
        </w:rPr>
        <w:t>投标人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</w:rPr>
        <w:t>被税收部门列入重大税收违法案件当事人的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</w:rPr>
        <w:t>⑤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  <w:lang w:eastAsia="zh-CN"/>
        </w:rPr>
        <w:t>投标人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被政府采购监管部门列入政府采购严重违法失信行为记录名单的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60" w:lineRule="exact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</w:rPr>
        <w:t>⑥在“信用中国”网站上披露仍在公示期的严重失信行为的；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60" w:lineRule="exact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</w:rPr>
        <w:t>⑦被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  <w:lang w:eastAsia="zh-CN"/>
        </w:rPr>
        <w:t>滁州市县两级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</w:rPr>
        <w:t>行业主管部门及公管部门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  <w:lang w:eastAsia="zh-CN"/>
        </w:rPr>
        <w:t>禁止在一定期限内参加政府采购活动且在禁止期限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</w:rPr>
        <w:t>内的；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 w:firstLine="42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  <w:lang w:eastAsia="zh-CN"/>
        </w:rPr>
        <w:t>⑧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</w:rPr>
        <w:t>被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  <w:lang w:eastAsia="zh-CN"/>
        </w:rPr>
        <w:t>滁州市县两级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</w:rPr>
        <w:t>公管部门记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  <w:lang w:eastAsia="zh-CN"/>
        </w:rPr>
        <w:t>入不良行为记录或者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</w:rPr>
        <w:t>信用信息记录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</w:rPr>
        <w:t>且在披露期内的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  <w:lang w:eastAsia="zh-CN"/>
        </w:rPr>
        <w:t>。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kern w:val="0"/>
          <w:sz w:val="21"/>
          <w:szCs w:val="21"/>
          <w:highlight w:val="none"/>
          <w:lang w:val="en-US" w:eastAsia="zh-CN" w:bidi="ar-SA"/>
        </w:rPr>
      </w:pPr>
      <w:bookmarkStart w:id="12" w:name="_Toc35393792"/>
      <w:bookmarkStart w:id="13" w:name="_Toc35393623"/>
      <w:r>
        <w:rPr>
          <w:rFonts w:hint="eastAsia" w:ascii="宋体" w:hAnsi="宋体" w:eastAsia="宋体" w:cs="宋体"/>
          <w:b w:val="0"/>
          <w:bCs/>
          <w:kern w:val="0"/>
          <w:sz w:val="21"/>
          <w:szCs w:val="21"/>
          <w:highlight w:val="none"/>
          <w:lang w:val="en-US" w:eastAsia="zh-CN" w:bidi="ar-SA"/>
        </w:rPr>
        <w:t>三、获取招标文件</w:t>
      </w:r>
      <w:bookmarkEnd w:id="10"/>
      <w:bookmarkEnd w:id="11"/>
      <w:bookmarkEnd w:id="12"/>
      <w:bookmarkEnd w:id="13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 w:firstLine="540"/>
        <w:textAlignment w:val="auto"/>
        <w:rPr>
          <w:rFonts w:hint="eastAsia" w:ascii="宋体" w:hAnsi="宋体" w:eastAsia="宋体" w:cs="宋体"/>
          <w:iCs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时间：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>2022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年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06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月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  <w:highlight w:val="none"/>
          <w:u w:val="single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日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至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>2022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年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>06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月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>28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 w:firstLine="54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地点：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安徽滁州技师学院网站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 w:firstLine="54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方式：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网上下载</w:t>
      </w:r>
      <w:bookmarkStart w:id="28" w:name="_GoBack"/>
      <w:bookmarkEnd w:id="28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 w:firstLine="54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售价：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0元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bookmarkStart w:id="14" w:name="_Toc28359082"/>
      <w:bookmarkStart w:id="15" w:name="_Toc28359005"/>
      <w:bookmarkStart w:id="16" w:name="_Toc35393793"/>
      <w:bookmarkStart w:id="17" w:name="_Toc35393624"/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四、提交投标文件</w:t>
      </w:r>
      <w:bookmarkEnd w:id="14"/>
      <w:bookmarkEnd w:id="15"/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截止时间、开标时间和地点</w:t>
      </w:r>
      <w:bookmarkEnd w:id="16"/>
      <w:bookmarkEnd w:id="17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时间：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  <w:u w:val="single"/>
          <w:lang w:val="en-US" w:eastAsia="zh-CN"/>
        </w:rPr>
        <w:t>2022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  <w:u w:val="single"/>
        </w:rPr>
        <w:t>年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  <w:u w:val="single"/>
          <w:lang w:val="en-US" w:eastAsia="zh-CN"/>
        </w:rPr>
        <w:t>06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  <w:u w:val="single"/>
        </w:rPr>
        <w:t>月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  <w:u w:val="single"/>
          <w:lang w:val="en-US" w:eastAsia="zh-CN"/>
        </w:rPr>
        <w:t>28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  <w:u w:val="single"/>
        </w:rPr>
        <w:t>日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  <w:u w:val="single"/>
          <w:lang w:val="en-US" w:eastAsia="zh-CN"/>
        </w:rPr>
        <w:t>09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  <w:u w:val="single"/>
        </w:rPr>
        <w:t>点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  <w:u w:val="single"/>
          <w:lang w:val="en-US" w:eastAsia="zh-CN"/>
        </w:rPr>
        <w:t>30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  <w:u w:val="single"/>
        </w:rPr>
        <w:t>分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</w:rPr>
        <w:t>（北京时间）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cyan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地点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：滁州市南谯区港汇中心A座813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/>
          <w:kern w:val="2"/>
          <w:sz w:val="21"/>
          <w:szCs w:val="21"/>
          <w:highlight w:val="none"/>
          <w:lang w:val="en-US" w:eastAsia="zh-CN" w:bidi="ar-SA"/>
        </w:rPr>
      </w:pPr>
      <w:bookmarkStart w:id="18" w:name="_Toc28359007"/>
      <w:bookmarkStart w:id="19" w:name="_Toc35393794"/>
      <w:bookmarkStart w:id="20" w:name="_Toc35393625"/>
      <w:bookmarkStart w:id="21" w:name="_Toc28359084"/>
      <w:r>
        <w:rPr>
          <w:rFonts w:hint="eastAsia" w:ascii="宋体" w:hAnsi="宋体" w:eastAsia="宋体" w:cs="宋体"/>
          <w:b w:val="0"/>
          <w:sz w:val="21"/>
          <w:szCs w:val="21"/>
          <w:highlight w:val="none"/>
        </w:rPr>
        <w:t>五、</w:t>
      </w:r>
      <w:bookmarkEnd w:id="18"/>
      <w:bookmarkEnd w:id="19"/>
      <w:bookmarkEnd w:id="20"/>
      <w:bookmarkEnd w:id="21"/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highlight w:val="none"/>
          <w:lang w:val="en-US" w:eastAsia="zh-CN" w:bidi="ar-SA"/>
        </w:rPr>
        <w:t>投标保证金金额及缴纳账户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1.是否要求投标人提交投标保证金：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☑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不要求。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/>
          <w:kern w:val="2"/>
          <w:sz w:val="21"/>
          <w:szCs w:val="21"/>
          <w:highlight w:val="none"/>
          <w:lang w:val="en-US" w:eastAsia="zh-CN" w:bidi="ar-SA"/>
        </w:rPr>
      </w:pPr>
      <w:bookmarkStart w:id="22" w:name="_Toc35393626"/>
      <w:bookmarkStart w:id="23" w:name="_Toc35393795"/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highlight w:val="none"/>
          <w:lang w:val="en-US" w:eastAsia="zh-CN" w:bidi="ar-SA"/>
        </w:rPr>
        <w:t>六、其他补充事宜</w:t>
      </w:r>
      <w:bookmarkEnd w:id="22"/>
      <w:bookmarkEnd w:id="2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highlight w:val="none"/>
          <w:lang w:val="en-US" w:eastAsia="zh-CN" w:bidi="ar-SA"/>
        </w:rPr>
        <w:t xml:space="preserve">         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highlight w:val="none"/>
          <w:lang w:val="en-US" w:eastAsia="zh-CN" w:bidi="ar-SA"/>
        </w:rPr>
        <w:t>七、对本次招标提出询问</w:t>
      </w:r>
      <w:r>
        <w:rPr>
          <w:rFonts w:hint="eastAsia" w:ascii="宋体" w:hAnsi="宋体" w:eastAsia="宋体" w:cs="宋体"/>
          <w:b w:val="0"/>
          <w:sz w:val="21"/>
          <w:szCs w:val="21"/>
          <w:highlight w:val="none"/>
        </w:rPr>
        <w:t>，请按以下方式联系。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　　1.采购人信息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1041" w:leftChars="371" w:right="0" w:rightChars="0" w:hanging="262" w:hangingChars="125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名 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称：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　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eastAsia="zh-CN"/>
        </w:rPr>
        <w:t>滁州市机电工程学校　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eastAsia="zh-CN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1041" w:leftChars="371" w:right="0" w:rightChars="0" w:hanging="262" w:hangingChars="125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地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址：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eastAsia="zh-CN"/>
        </w:rPr>
        <w:t>　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eastAsia="zh-CN"/>
        </w:rPr>
        <w:t>安徽滁州丰乐大道2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>23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eastAsia="zh-CN"/>
        </w:rPr>
        <w:t>8号　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1041" w:leftChars="371" w:right="0" w:rightChars="0" w:hanging="262" w:hangingChars="125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联系方式：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eastAsia="zh-CN"/>
        </w:rPr>
        <w:t>　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eastAsia="zh-CN"/>
        </w:rPr>
        <w:t>陆杉杉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18756982327  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eastAsia="zh-CN"/>
        </w:rPr>
        <w:t>　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</w:t>
      </w:r>
      <w:bookmarkStart w:id="24" w:name="_Toc28359009"/>
      <w:bookmarkStart w:id="25" w:name="_Toc28359086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2.采购代理机构信息</w:t>
      </w:r>
      <w:bookmarkEnd w:id="24"/>
      <w:bookmarkEnd w:id="25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 w:firstLine="630" w:firstLineChars="3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名 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称：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　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eastAsia="zh-CN"/>
        </w:rPr>
        <w:t>安徽和正工程咨询有限公司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　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 w:firstLine="630" w:firstLineChars="3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地　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址：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eastAsia="zh-CN"/>
        </w:rPr>
        <w:t>　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滁州市南谯区港汇中心A座813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eastAsia="zh-CN"/>
        </w:rPr>
        <w:t>　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right="0" w:rightChars="0" w:firstLine="630" w:firstLineChars="300"/>
        <w:textAlignment w:val="auto"/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联系方式：</w:t>
      </w:r>
      <w:bookmarkStart w:id="26" w:name="_Toc28359087"/>
      <w:bookmarkStart w:id="27" w:name="_Toc28359010"/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　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eastAsia="zh-CN"/>
        </w:rPr>
        <w:t>王友存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13329201006     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eastAsia="zh-CN"/>
        </w:rPr>
        <w:t>　</w:t>
      </w:r>
      <w:bookmarkEnd w:id="26"/>
      <w:bookmarkEnd w:id="27"/>
    </w:p>
    <w:p>
      <w:pPr>
        <w:pStyle w:val="7"/>
        <w:widowControl w:val="0"/>
        <w:numPr>
          <w:ilvl w:val="0"/>
          <w:numId w:val="0"/>
        </w:numPr>
        <w:jc w:val="both"/>
      </w:pPr>
    </w:p>
    <w:bookmarkEnd w:id="0"/>
    <w:p>
      <w:pPr>
        <w:rPr>
          <w:rFonts w:hint="eastAsia" w:ascii="宋体" w:hAnsi="宋体" w:cs="宋体"/>
        </w:rPr>
      </w:pPr>
    </w:p>
    <w:sectPr>
      <w:headerReference r:id="rId3" w:type="default"/>
      <w:footerReference r:id="rId4" w:type="default"/>
      <w:pgSz w:w="11907" w:h="16840"/>
      <w:pgMar w:top="1134" w:right="1250" w:bottom="1134" w:left="1417" w:header="851" w:footer="57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1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 w:eastAsia="zh-CN"/>
      </w:rPr>
      <w:t>6</w:t>
    </w:r>
    <w:r>
      <w:rPr>
        <w:lang w:val="zh-CN"/>
      </w:rPr>
      <w:fldChar w:fldCharType="end"/>
    </w:r>
  </w:p>
  <w:p>
    <w:pPr>
      <w:pStyle w:val="1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1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5E1193"/>
    <w:rsid w:val="00003295"/>
    <w:rsid w:val="00003358"/>
    <w:rsid w:val="00003E7E"/>
    <w:rsid w:val="000048DD"/>
    <w:rsid w:val="00007DBD"/>
    <w:rsid w:val="00010332"/>
    <w:rsid w:val="000107A1"/>
    <w:rsid w:val="000268A0"/>
    <w:rsid w:val="000311BB"/>
    <w:rsid w:val="00031C94"/>
    <w:rsid w:val="00033291"/>
    <w:rsid w:val="0003367D"/>
    <w:rsid w:val="000351B5"/>
    <w:rsid w:val="00035B7F"/>
    <w:rsid w:val="00035D00"/>
    <w:rsid w:val="00036086"/>
    <w:rsid w:val="00041423"/>
    <w:rsid w:val="00041C0C"/>
    <w:rsid w:val="00046CA5"/>
    <w:rsid w:val="00050272"/>
    <w:rsid w:val="00050C5E"/>
    <w:rsid w:val="00054BF4"/>
    <w:rsid w:val="0005527D"/>
    <w:rsid w:val="00057C98"/>
    <w:rsid w:val="0006509A"/>
    <w:rsid w:val="00065113"/>
    <w:rsid w:val="00067745"/>
    <w:rsid w:val="000716BD"/>
    <w:rsid w:val="00075242"/>
    <w:rsid w:val="00087923"/>
    <w:rsid w:val="00090810"/>
    <w:rsid w:val="00092927"/>
    <w:rsid w:val="0009525E"/>
    <w:rsid w:val="000972CA"/>
    <w:rsid w:val="000A1907"/>
    <w:rsid w:val="000A3EBC"/>
    <w:rsid w:val="000C2B84"/>
    <w:rsid w:val="000D4245"/>
    <w:rsid w:val="000D6823"/>
    <w:rsid w:val="000D7D05"/>
    <w:rsid w:val="000E2E37"/>
    <w:rsid w:val="000E7F15"/>
    <w:rsid w:val="000F3926"/>
    <w:rsid w:val="000F5430"/>
    <w:rsid w:val="000F5C7C"/>
    <w:rsid w:val="001062D2"/>
    <w:rsid w:val="001062F3"/>
    <w:rsid w:val="00110A04"/>
    <w:rsid w:val="00110D0E"/>
    <w:rsid w:val="0011412F"/>
    <w:rsid w:val="001157A9"/>
    <w:rsid w:val="00116449"/>
    <w:rsid w:val="00126487"/>
    <w:rsid w:val="0013219B"/>
    <w:rsid w:val="00133E77"/>
    <w:rsid w:val="00141BE5"/>
    <w:rsid w:val="00143E0F"/>
    <w:rsid w:val="001531FF"/>
    <w:rsid w:val="00166ADD"/>
    <w:rsid w:val="001727BC"/>
    <w:rsid w:val="00174DCA"/>
    <w:rsid w:val="001758F1"/>
    <w:rsid w:val="0018591C"/>
    <w:rsid w:val="00186AC5"/>
    <w:rsid w:val="001906D7"/>
    <w:rsid w:val="00190D39"/>
    <w:rsid w:val="001A4D0E"/>
    <w:rsid w:val="001A5226"/>
    <w:rsid w:val="001B56F4"/>
    <w:rsid w:val="001B5E26"/>
    <w:rsid w:val="001C1C03"/>
    <w:rsid w:val="001C6CA0"/>
    <w:rsid w:val="001D2A41"/>
    <w:rsid w:val="001D2AD0"/>
    <w:rsid w:val="001E0944"/>
    <w:rsid w:val="001E3088"/>
    <w:rsid w:val="001E62A7"/>
    <w:rsid w:val="001E6A34"/>
    <w:rsid w:val="001F110F"/>
    <w:rsid w:val="001F5784"/>
    <w:rsid w:val="001F6B01"/>
    <w:rsid w:val="001F7837"/>
    <w:rsid w:val="00202F97"/>
    <w:rsid w:val="00203A74"/>
    <w:rsid w:val="0022324B"/>
    <w:rsid w:val="00223639"/>
    <w:rsid w:val="0022382A"/>
    <w:rsid w:val="00224F51"/>
    <w:rsid w:val="0023596F"/>
    <w:rsid w:val="002459C8"/>
    <w:rsid w:val="00251A1D"/>
    <w:rsid w:val="00257E41"/>
    <w:rsid w:val="00262F61"/>
    <w:rsid w:val="00264566"/>
    <w:rsid w:val="0026626D"/>
    <w:rsid w:val="00266C46"/>
    <w:rsid w:val="00273FBA"/>
    <w:rsid w:val="00287562"/>
    <w:rsid w:val="002909EA"/>
    <w:rsid w:val="00292C95"/>
    <w:rsid w:val="002942A0"/>
    <w:rsid w:val="002943C3"/>
    <w:rsid w:val="002A248D"/>
    <w:rsid w:val="002A5863"/>
    <w:rsid w:val="002A7F5C"/>
    <w:rsid w:val="002B36C7"/>
    <w:rsid w:val="002C0C3F"/>
    <w:rsid w:val="002C3FC1"/>
    <w:rsid w:val="002C5935"/>
    <w:rsid w:val="002D1631"/>
    <w:rsid w:val="002D7894"/>
    <w:rsid w:val="002F2AAF"/>
    <w:rsid w:val="002F4F3F"/>
    <w:rsid w:val="002F5C0F"/>
    <w:rsid w:val="00311D84"/>
    <w:rsid w:val="00312FDE"/>
    <w:rsid w:val="00325AD4"/>
    <w:rsid w:val="0032763A"/>
    <w:rsid w:val="00365600"/>
    <w:rsid w:val="00375022"/>
    <w:rsid w:val="003752C5"/>
    <w:rsid w:val="00384D78"/>
    <w:rsid w:val="00385CEC"/>
    <w:rsid w:val="00390233"/>
    <w:rsid w:val="00394790"/>
    <w:rsid w:val="003A14C2"/>
    <w:rsid w:val="003B05E5"/>
    <w:rsid w:val="003B11AC"/>
    <w:rsid w:val="003B2D49"/>
    <w:rsid w:val="003B4E18"/>
    <w:rsid w:val="003C63A5"/>
    <w:rsid w:val="003D1A81"/>
    <w:rsid w:val="003D50B2"/>
    <w:rsid w:val="003E689B"/>
    <w:rsid w:val="003F44D8"/>
    <w:rsid w:val="00405BE4"/>
    <w:rsid w:val="004065BF"/>
    <w:rsid w:val="00407400"/>
    <w:rsid w:val="004100F0"/>
    <w:rsid w:val="00410637"/>
    <w:rsid w:val="004172A2"/>
    <w:rsid w:val="0042486F"/>
    <w:rsid w:val="004250C3"/>
    <w:rsid w:val="0042529F"/>
    <w:rsid w:val="0042580F"/>
    <w:rsid w:val="0042697F"/>
    <w:rsid w:val="00430F20"/>
    <w:rsid w:val="00431DF1"/>
    <w:rsid w:val="00442A00"/>
    <w:rsid w:val="00446398"/>
    <w:rsid w:val="004464B4"/>
    <w:rsid w:val="00456499"/>
    <w:rsid w:val="00471C1D"/>
    <w:rsid w:val="00471F5E"/>
    <w:rsid w:val="004810A5"/>
    <w:rsid w:val="004822F4"/>
    <w:rsid w:val="004A37B2"/>
    <w:rsid w:val="004A4EA3"/>
    <w:rsid w:val="004B24EB"/>
    <w:rsid w:val="004B25B1"/>
    <w:rsid w:val="004B3657"/>
    <w:rsid w:val="004C17D9"/>
    <w:rsid w:val="004D08D1"/>
    <w:rsid w:val="004D341D"/>
    <w:rsid w:val="004D3D67"/>
    <w:rsid w:val="004E46BE"/>
    <w:rsid w:val="004E77D2"/>
    <w:rsid w:val="004F164A"/>
    <w:rsid w:val="004F16ED"/>
    <w:rsid w:val="004F1823"/>
    <w:rsid w:val="004F1867"/>
    <w:rsid w:val="004F5F82"/>
    <w:rsid w:val="00511F42"/>
    <w:rsid w:val="00515E21"/>
    <w:rsid w:val="00520E55"/>
    <w:rsid w:val="005226CC"/>
    <w:rsid w:val="0052338B"/>
    <w:rsid w:val="00525E8E"/>
    <w:rsid w:val="005325D1"/>
    <w:rsid w:val="00547223"/>
    <w:rsid w:val="00547D25"/>
    <w:rsid w:val="00551DFB"/>
    <w:rsid w:val="0055701B"/>
    <w:rsid w:val="0056449C"/>
    <w:rsid w:val="005734EA"/>
    <w:rsid w:val="00575600"/>
    <w:rsid w:val="00581635"/>
    <w:rsid w:val="005847D7"/>
    <w:rsid w:val="00585662"/>
    <w:rsid w:val="00592DE3"/>
    <w:rsid w:val="00593D17"/>
    <w:rsid w:val="00596547"/>
    <w:rsid w:val="005A1B2A"/>
    <w:rsid w:val="005B3614"/>
    <w:rsid w:val="005B392A"/>
    <w:rsid w:val="005C0A83"/>
    <w:rsid w:val="005C415B"/>
    <w:rsid w:val="005C6B49"/>
    <w:rsid w:val="005C79A4"/>
    <w:rsid w:val="005D035D"/>
    <w:rsid w:val="005D0C2D"/>
    <w:rsid w:val="005E1183"/>
    <w:rsid w:val="005E1427"/>
    <w:rsid w:val="005E1F18"/>
    <w:rsid w:val="005E5125"/>
    <w:rsid w:val="005E6ED7"/>
    <w:rsid w:val="006022AC"/>
    <w:rsid w:val="0060451E"/>
    <w:rsid w:val="006223DC"/>
    <w:rsid w:val="006238AE"/>
    <w:rsid w:val="00624427"/>
    <w:rsid w:val="006247B4"/>
    <w:rsid w:val="0063058F"/>
    <w:rsid w:val="0063207B"/>
    <w:rsid w:val="00633BFD"/>
    <w:rsid w:val="00637088"/>
    <w:rsid w:val="00641358"/>
    <w:rsid w:val="00643F19"/>
    <w:rsid w:val="00645FEA"/>
    <w:rsid w:val="006529D7"/>
    <w:rsid w:val="00656C8C"/>
    <w:rsid w:val="00657F7A"/>
    <w:rsid w:val="00660A15"/>
    <w:rsid w:val="00660A1D"/>
    <w:rsid w:val="006612B6"/>
    <w:rsid w:val="00663303"/>
    <w:rsid w:val="0066750F"/>
    <w:rsid w:val="00672A1B"/>
    <w:rsid w:val="0068029F"/>
    <w:rsid w:val="00680C44"/>
    <w:rsid w:val="006831B9"/>
    <w:rsid w:val="00687669"/>
    <w:rsid w:val="006923A2"/>
    <w:rsid w:val="006927C6"/>
    <w:rsid w:val="00692DEB"/>
    <w:rsid w:val="00694823"/>
    <w:rsid w:val="006957D2"/>
    <w:rsid w:val="00695B62"/>
    <w:rsid w:val="006C3AC0"/>
    <w:rsid w:val="006C50E7"/>
    <w:rsid w:val="006D6384"/>
    <w:rsid w:val="006E15C9"/>
    <w:rsid w:val="006F07B3"/>
    <w:rsid w:val="006F15EA"/>
    <w:rsid w:val="006F2E1F"/>
    <w:rsid w:val="006F49FE"/>
    <w:rsid w:val="00700301"/>
    <w:rsid w:val="00700D81"/>
    <w:rsid w:val="00701A04"/>
    <w:rsid w:val="00702773"/>
    <w:rsid w:val="00703D65"/>
    <w:rsid w:val="00705AC3"/>
    <w:rsid w:val="00721793"/>
    <w:rsid w:val="0072255D"/>
    <w:rsid w:val="0072301A"/>
    <w:rsid w:val="00726444"/>
    <w:rsid w:val="007338C7"/>
    <w:rsid w:val="00733F08"/>
    <w:rsid w:val="00737DE8"/>
    <w:rsid w:val="0074194E"/>
    <w:rsid w:val="007429A9"/>
    <w:rsid w:val="007474D9"/>
    <w:rsid w:val="00752795"/>
    <w:rsid w:val="00766B26"/>
    <w:rsid w:val="00772B00"/>
    <w:rsid w:val="00772F54"/>
    <w:rsid w:val="00775540"/>
    <w:rsid w:val="007761B0"/>
    <w:rsid w:val="007803A8"/>
    <w:rsid w:val="00784517"/>
    <w:rsid w:val="0078590A"/>
    <w:rsid w:val="00787C79"/>
    <w:rsid w:val="00790E05"/>
    <w:rsid w:val="00791AA9"/>
    <w:rsid w:val="007A05DA"/>
    <w:rsid w:val="007A1BB4"/>
    <w:rsid w:val="007A2F34"/>
    <w:rsid w:val="007A41F9"/>
    <w:rsid w:val="007A489C"/>
    <w:rsid w:val="007B786D"/>
    <w:rsid w:val="007B7C38"/>
    <w:rsid w:val="007C17C9"/>
    <w:rsid w:val="007C412E"/>
    <w:rsid w:val="007E1CB2"/>
    <w:rsid w:val="007E1CC8"/>
    <w:rsid w:val="00801114"/>
    <w:rsid w:val="0080115A"/>
    <w:rsid w:val="00802370"/>
    <w:rsid w:val="00802696"/>
    <w:rsid w:val="008042D7"/>
    <w:rsid w:val="00806EC9"/>
    <w:rsid w:val="0081416B"/>
    <w:rsid w:val="008171B9"/>
    <w:rsid w:val="00821E8F"/>
    <w:rsid w:val="008313F8"/>
    <w:rsid w:val="00833C3E"/>
    <w:rsid w:val="00837116"/>
    <w:rsid w:val="008500C7"/>
    <w:rsid w:val="008505A8"/>
    <w:rsid w:val="00865076"/>
    <w:rsid w:val="0086578A"/>
    <w:rsid w:val="008738F6"/>
    <w:rsid w:val="00875361"/>
    <w:rsid w:val="00875F47"/>
    <w:rsid w:val="00876269"/>
    <w:rsid w:val="00887D58"/>
    <w:rsid w:val="00896445"/>
    <w:rsid w:val="008971DD"/>
    <w:rsid w:val="008A0A61"/>
    <w:rsid w:val="008A3D5D"/>
    <w:rsid w:val="008B3C42"/>
    <w:rsid w:val="008B6958"/>
    <w:rsid w:val="008C186D"/>
    <w:rsid w:val="008E6783"/>
    <w:rsid w:val="008F126A"/>
    <w:rsid w:val="008F5118"/>
    <w:rsid w:val="00901A07"/>
    <w:rsid w:val="00906DD3"/>
    <w:rsid w:val="00911883"/>
    <w:rsid w:val="00913051"/>
    <w:rsid w:val="009145C1"/>
    <w:rsid w:val="00926A11"/>
    <w:rsid w:val="009379DF"/>
    <w:rsid w:val="0094628A"/>
    <w:rsid w:val="0095214A"/>
    <w:rsid w:val="00953875"/>
    <w:rsid w:val="00956290"/>
    <w:rsid w:val="00962BC6"/>
    <w:rsid w:val="00964C9D"/>
    <w:rsid w:val="009670FD"/>
    <w:rsid w:val="00976BD0"/>
    <w:rsid w:val="009924B6"/>
    <w:rsid w:val="00993DEC"/>
    <w:rsid w:val="00995F7B"/>
    <w:rsid w:val="009B1417"/>
    <w:rsid w:val="009B2539"/>
    <w:rsid w:val="009B57FD"/>
    <w:rsid w:val="009C545A"/>
    <w:rsid w:val="009C7830"/>
    <w:rsid w:val="009D01B0"/>
    <w:rsid w:val="009D351B"/>
    <w:rsid w:val="009E2754"/>
    <w:rsid w:val="009E53A5"/>
    <w:rsid w:val="009E6315"/>
    <w:rsid w:val="009E7E6B"/>
    <w:rsid w:val="00A05B3E"/>
    <w:rsid w:val="00A16343"/>
    <w:rsid w:val="00A17473"/>
    <w:rsid w:val="00A174C3"/>
    <w:rsid w:val="00A2233E"/>
    <w:rsid w:val="00A22ACA"/>
    <w:rsid w:val="00A30181"/>
    <w:rsid w:val="00A30E07"/>
    <w:rsid w:val="00A315C2"/>
    <w:rsid w:val="00A36EFD"/>
    <w:rsid w:val="00A41356"/>
    <w:rsid w:val="00A44E8A"/>
    <w:rsid w:val="00A45EFC"/>
    <w:rsid w:val="00A61B31"/>
    <w:rsid w:val="00A62B08"/>
    <w:rsid w:val="00A71135"/>
    <w:rsid w:val="00A715F7"/>
    <w:rsid w:val="00A7200D"/>
    <w:rsid w:val="00A7587C"/>
    <w:rsid w:val="00A82F58"/>
    <w:rsid w:val="00A86C1D"/>
    <w:rsid w:val="00A9284E"/>
    <w:rsid w:val="00AA0916"/>
    <w:rsid w:val="00AA72D6"/>
    <w:rsid w:val="00AB177C"/>
    <w:rsid w:val="00AB5C6F"/>
    <w:rsid w:val="00AC25B1"/>
    <w:rsid w:val="00AC5574"/>
    <w:rsid w:val="00AC5648"/>
    <w:rsid w:val="00AC6544"/>
    <w:rsid w:val="00AD694E"/>
    <w:rsid w:val="00AE50DE"/>
    <w:rsid w:val="00AF1550"/>
    <w:rsid w:val="00AF1F74"/>
    <w:rsid w:val="00B02D80"/>
    <w:rsid w:val="00B04D1D"/>
    <w:rsid w:val="00B1097C"/>
    <w:rsid w:val="00B1337E"/>
    <w:rsid w:val="00B13B73"/>
    <w:rsid w:val="00B1579C"/>
    <w:rsid w:val="00B2460A"/>
    <w:rsid w:val="00B247BF"/>
    <w:rsid w:val="00B267EB"/>
    <w:rsid w:val="00B32D3F"/>
    <w:rsid w:val="00B4774F"/>
    <w:rsid w:val="00B53A70"/>
    <w:rsid w:val="00B652A2"/>
    <w:rsid w:val="00B65B46"/>
    <w:rsid w:val="00B74A8E"/>
    <w:rsid w:val="00B76AD8"/>
    <w:rsid w:val="00B8192F"/>
    <w:rsid w:val="00B9154D"/>
    <w:rsid w:val="00B918D3"/>
    <w:rsid w:val="00B9536E"/>
    <w:rsid w:val="00BD1170"/>
    <w:rsid w:val="00BD37D6"/>
    <w:rsid w:val="00BD49B4"/>
    <w:rsid w:val="00BE0C69"/>
    <w:rsid w:val="00C007D1"/>
    <w:rsid w:val="00C06F5B"/>
    <w:rsid w:val="00C11808"/>
    <w:rsid w:val="00C12B4B"/>
    <w:rsid w:val="00C14646"/>
    <w:rsid w:val="00C14EF1"/>
    <w:rsid w:val="00C16605"/>
    <w:rsid w:val="00C20938"/>
    <w:rsid w:val="00C21AF5"/>
    <w:rsid w:val="00C37367"/>
    <w:rsid w:val="00C40929"/>
    <w:rsid w:val="00C40F18"/>
    <w:rsid w:val="00C44639"/>
    <w:rsid w:val="00C460BF"/>
    <w:rsid w:val="00C47B8B"/>
    <w:rsid w:val="00C47CE5"/>
    <w:rsid w:val="00C613BD"/>
    <w:rsid w:val="00C75651"/>
    <w:rsid w:val="00C84C2C"/>
    <w:rsid w:val="00C872E1"/>
    <w:rsid w:val="00C92054"/>
    <w:rsid w:val="00C95C97"/>
    <w:rsid w:val="00C975EC"/>
    <w:rsid w:val="00CA07DF"/>
    <w:rsid w:val="00CA40AC"/>
    <w:rsid w:val="00CB3CEC"/>
    <w:rsid w:val="00CB4309"/>
    <w:rsid w:val="00CC1567"/>
    <w:rsid w:val="00CC58AE"/>
    <w:rsid w:val="00CC6E54"/>
    <w:rsid w:val="00CE0396"/>
    <w:rsid w:val="00CE0545"/>
    <w:rsid w:val="00CE5A3E"/>
    <w:rsid w:val="00CE5B47"/>
    <w:rsid w:val="00CF4D78"/>
    <w:rsid w:val="00CF6EA8"/>
    <w:rsid w:val="00D000F7"/>
    <w:rsid w:val="00D062B6"/>
    <w:rsid w:val="00D132A9"/>
    <w:rsid w:val="00D23C60"/>
    <w:rsid w:val="00D270D2"/>
    <w:rsid w:val="00D279C9"/>
    <w:rsid w:val="00D34ABF"/>
    <w:rsid w:val="00D3511C"/>
    <w:rsid w:val="00D42401"/>
    <w:rsid w:val="00D45041"/>
    <w:rsid w:val="00D509A7"/>
    <w:rsid w:val="00D52073"/>
    <w:rsid w:val="00D62BF5"/>
    <w:rsid w:val="00D63B97"/>
    <w:rsid w:val="00D64A35"/>
    <w:rsid w:val="00D71D7E"/>
    <w:rsid w:val="00D82143"/>
    <w:rsid w:val="00D848C1"/>
    <w:rsid w:val="00D85E42"/>
    <w:rsid w:val="00D915C5"/>
    <w:rsid w:val="00DA10CB"/>
    <w:rsid w:val="00DA4C06"/>
    <w:rsid w:val="00DB255B"/>
    <w:rsid w:val="00DB7A0A"/>
    <w:rsid w:val="00DC2B83"/>
    <w:rsid w:val="00DC34E3"/>
    <w:rsid w:val="00DD3699"/>
    <w:rsid w:val="00DD3B07"/>
    <w:rsid w:val="00DD4556"/>
    <w:rsid w:val="00DE153C"/>
    <w:rsid w:val="00DE1E37"/>
    <w:rsid w:val="00DE2BF8"/>
    <w:rsid w:val="00DF099D"/>
    <w:rsid w:val="00DF6340"/>
    <w:rsid w:val="00E01929"/>
    <w:rsid w:val="00E0436B"/>
    <w:rsid w:val="00E076F3"/>
    <w:rsid w:val="00E10227"/>
    <w:rsid w:val="00E1263F"/>
    <w:rsid w:val="00E129D3"/>
    <w:rsid w:val="00E3157C"/>
    <w:rsid w:val="00E3279A"/>
    <w:rsid w:val="00E32E78"/>
    <w:rsid w:val="00E4171D"/>
    <w:rsid w:val="00E42360"/>
    <w:rsid w:val="00E43683"/>
    <w:rsid w:val="00E43D00"/>
    <w:rsid w:val="00E4467A"/>
    <w:rsid w:val="00E60AE2"/>
    <w:rsid w:val="00E70CA5"/>
    <w:rsid w:val="00E769CE"/>
    <w:rsid w:val="00E824D4"/>
    <w:rsid w:val="00E84C52"/>
    <w:rsid w:val="00E87583"/>
    <w:rsid w:val="00E904B2"/>
    <w:rsid w:val="00EA0668"/>
    <w:rsid w:val="00EA688F"/>
    <w:rsid w:val="00EB2C10"/>
    <w:rsid w:val="00EB34E1"/>
    <w:rsid w:val="00EB601B"/>
    <w:rsid w:val="00EB6236"/>
    <w:rsid w:val="00EC2860"/>
    <w:rsid w:val="00ED2108"/>
    <w:rsid w:val="00ED562D"/>
    <w:rsid w:val="00EE456D"/>
    <w:rsid w:val="00EE66C8"/>
    <w:rsid w:val="00EF5042"/>
    <w:rsid w:val="00F05C51"/>
    <w:rsid w:val="00F06915"/>
    <w:rsid w:val="00F13CE0"/>
    <w:rsid w:val="00F148FB"/>
    <w:rsid w:val="00F14F08"/>
    <w:rsid w:val="00F23118"/>
    <w:rsid w:val="00F268BC"/>
    <w:rsid w:val="00F30571"/>
    <w:rsid w:val="00F3317B"/>
    <w:rsid w:val="00F33B96"/>
    <w:rsid w:val="00F33EDA"/>
    <w:rsid w:val="00F34275"/>
    <w:rsid w:val="00F36E2B"/>
    <w:rsid w:val="00F52029"/>
    <w:rsid w:val="00F579F2"/>
    <w:rsid w:val="00F7656D"/>
    <w:rsid w:val="00F80530"/>
    <w:rsid w:val="00F8364A"/>
    <w:rsid w:val="00F8374E"/>
    <w:rsid w:val="00F90511"/>
    <w:rsid w:val="00FA2ED6"/>
    <w:rsid w:val="00FA5B74"/>
    <w:rsid w:val="00FB0DF5"/>
    <w:rsid w:val="00FC1803"/>
    <w:rsid w:val="00FD231D"/>
    <w:rsid w:val="00FD622C"/>
    <w:rsid w:val="00FD74C4"/>
    <w:rsid w:val="00FE4CE1"/>
    <w:rsid w:val="00FE62AF"/>
    <w:rsid w:val="00FE7F8E"/>
    <w:rsid w:val="00FF100C"/>
    <w:rsid w:val="00FF412D"/>
    <w:rsid w:val="00FF6AA1"/>
    <w:rsid w:val="020C62E0"/>
    <w:rsid w:val="02F61A14"/>
    <w:rsid w:val="041A0902"/>
    <w:rsid w:val="0427080D"/>
    <w:rsid w:val="04F713FB"/>
    <w:rsid w:val="053F1CF4"/>
    <w:rsid w:val="056D49C4"/>
    <w:rsid w:val="08144EEB"/>
    <w:rsid w:val="08282537"/>
    <w:rsid w:val="08B33DFD"/>
    <w:rsid w:val="08BA3B37"/>
    <w:rsid w:val="098B3DF9"/>
    <w:rsid w:val="0A4E1ADF"/>
    <w:rsid w:val="0A636CB9"/>
    <w:rsid w:val="0AC36519"/>
    <w:rsid w:val="0AF8234F"/>
    <w:rsid w:val="0B7507B1"/>
    <w:rsid w:val="0B762E81"/>
    <w:rsid w:val="0C000FD1"/>
    <w:rsid w:val="0C752472"/>
    <w:rsid w:val="0C7F4A9B"/>
    <w:rsid w:val="0CA04584"/>
    <w:rsid w:val="0CDC10DA"/>
    <w:rsid w:val="0D962526"/>
    <w:rsid w:val="0DAE0177"/>
    <w:rsid w:val="0E5D2A4A"/>
    <w:rsid w:val="0F5D0BA3"/>
    <w:rsid w:val="0F8E6A1D"/>
    <w:rsid w:val="0FE96539"/>
    <w:rsid w:val="10332869"/>
    <w:rsid w:val="10401F77"/>
    <w:rsid w:val="10855D7F"/>
    <w:rsid w:val="119165F3"/>
    <w:rsid w:val="127B2482"/>
    <w:rsid w:val="132E55FC"/>
    <w:rsid w:val="146C680F"/>
    <w:rsid w:val="153400E9"/>
    <w:rsid w:val="16636735"/>
    <w:rsid w:val="170535D2"/>
    <w:rsid w:val="17BF4BA5"/>
    <w:rsid w:val="189C6CDF"/>
    <w:rsid w:val="195949A5"/>
    <w:rsid w:val="1ADF1F25"/>
    <w:rsid w:val="1B294819"/>
    <w:rsid w:val="1B653F16"/>
    <w:rsid w:val="1BB21A89"/>
    <w:rsid w:val="1BFB47D1"/>
    <w:rsid w:val="1C1E65EC"/>
    <w:rsid w:val="1CE43860"/>
    <w:rsid w:val="1CFA740C"/>
    <w:rsid w:val="1D3412E1"/>
    <w:rsid w:val="1E5B196C"/>
    <w:rsid w:val="1E6F0BE3"/>
    <w:rsid w:val="1FAC0EA4"/>
    <w:rsid w:val="1FDE07F4"/>
    <w:rsid w:val="1FF80BC6"/>
    <w:rsid w:val="204E5DA3"/>
    <w:rsid w:val="218247DF"/>
    <w:rsid w:val="23C130C5"/>
    <w:rsid w:val="23E851E7"/>
    <w:rsid w:val="23F91B5D"/>
    <w:rsid w:val="240923D7"/>
    <w:rsid w:val="24385C05"/>
    <w:rsid w:val="255E4198"/>
    <w:rsid w:val="25676B3B"/>
    <w:rsid w:val="25F210B6"/>
    <w:rsid w:val="26A77692"/>
    <w:rsid w:val="273B094A"/>
    <w:rsid w:val="27D87F52"/>
    <w:rsid w:val="2899521D"/>
    <w:rsid w:val="29CD729B"/>
    <w:rsid w:val="2A081AA7"/>
    <w:rsid w:val="2B911481"/>
    <w:rsid w:val="2BB9189D"/>
    <w:rsid w:val="2BFF72F7"/>
    <w:rsid w:val="2C0079B6"/>
    <w:rsid w:val="2C8F33DB"/>
    <w:rsid w:val="2CEC7ABD"/>
    <w:rsid w:val="2EC13E2B"/>
    <w:rsid w:val="2F6C73BD"/>
    <w:rsid w:val="2F7A0DB1"/>
    <w:rsid w:val="2F82134C"/>
    <w:rsid w:val="2FBB7785"/>
    <w:rsid w:val="3009429A"/>
    <w:rsid w:val="303F3688"/>
    <w:rsid w:val="30B71989"/>
    <w:rsid w:val="320E219F"/>
    <w:rsid w:val="322F2757"/>
    <w:rsid w:val="32777BE8"/>
    <w:rsid w:val="35906305"/>
    <w:rsid w:val="35D2054C"/>
    <w:rsid w:val="375E1193"/>
    <w:rsid w:val="37643EED"/>
    <w:rsid w:val="376D1540"/>
    <w:rsid w:val="379A2174"/>
    <w:rsid w:val="385C62C5"/>
    <w:rsid w:val="39627FB8"/>
    <w:rsid w:val="39AD030B"/>
    <w:rsid w:val="39CF6606"/>
    <w:rsid w:val="39DE7F87"/>
    <w:rsid w:val="3B141786"/>
    <w:rsid w:val="3B4D0217"/>
    <w:rsid w:val="3BBD7031"/>
    <w:rsid w:val="3CFF3E35"/>
    <w:rsid w:val="3D046C32"/>
    <w:rsid w:val="3D706DEE"/>
    <w:rsid w:val="3E467CED"/>
    <w:rsid w:val="3F0A1183"/>
    <w:rsid w:val="3F853FC5"/>
    <w:rsid w:val="3F8D05BB"/>
    <w:rsid w:val="405809EA"/>
    <w:rsid w:val="40842F0A"/>
    <w:rsid w:val="413F293B"/>
    <w:rsid w:val="41AC391B"/>
    <w:rsid w:val="41D31073"/>
    <w:rsid w:val="42114E18"/>
    <w:rsid w:val="42293AB2"/>
    <w:rsid w:val="427753B3"/>
    <w:rsid w:val="42D0339B"/>
    <w:rsid w:val="430C540A"/>
    <w:rsid w:val="43360FA0"/>
    <w:rsid w:val="43C764AE"/>
    <w:rsid w:val="43F6451D"/>
    <w:rsid w:val="44873D0B"/>
    <w:rsid w:val="45493B5D"/>
    <w:rsid w:val="45730BAE"/>
    <w:rsid w:val="45780A32"/>
    <w:rsid w:val="460D43F8"/>
    <w:rsid w:val="466C1578"/>
    <w:rsid w:val="47FE3BC7"/>
    <w:rsid w:val="47FF2A88"/>
    <w:rsid w:val="486F3289"/>
    <w:rsid w:val="4A47342D"/>
    <w:rsid w:val="4BB5041C"/>
    <w:rsid w:val="4BF278C2"/>
    <w:rsid w:val="4C4243A5"/>
    <w:rsid w:val="4C7E1155"/>
    <w:rsid w:val="4C921664"/>
    <w:rsid w:val="4DC16DD5"/>
    <w:rsid w:val="4DC93D54"/>
    <w:rsid w:val="4E462FE9"/>
    <w:rsid w:val="4EE94FAC"/>
    <w:rsid w:val="4F756B9B"/>
    <w:rsid w:val="4F8059FE"/>
    <w:rsid w:val="50312E12"/>
    <w:rsid w:val="5139377B"/>
    <w:rsid w:val="514A4A95"/>
    <w:rsid w:val="517155C9"/>
    <w:rsid w:val="525F0C4D"/>
    <w:rsid w:val="52D3162F"/>
    <w:rsid w:val="54E65B87"/>
    <w:rsid w:val="55811997"/>
    <w:rsid w:val="55C47E2D"/>
    <w:rsid w:val="563C00B7"/>
    <w:rsid w:val="565C7127"/>
    <w:rsid w:val="566D65A2"/>
    <w:rsid w:val="56C42D4C"/>
    <w:rsid w:val="56D67F23"/>
    <w:rsid w:val="56F524D5"/>
    <w:rsid w:val="57A14A91"/>
    <w:rsid w:val="58432C89"/>
    <w:rsid w:val="58507E4A"/>
    <w:rsid w:val="595516CD"/>
    <w:rsid w:val="59701E3C"/>
    <w:rsid w:val="5A2D17C5"/>
    <w:rsid w:val="5A651E4E"/>
    <w:rsid w:val="5A7A64DE"/>
    <w:rsid w:val="5AB458FF"/>
    <w:rsid w:val="5AC417A9"/>
    <w:rsid w:val="5B1B3728"/>
    <w:rsid w:val="5BCF6383"/>
    <w:rsid w:val="5C4A509B"/>
    <w:rsid w:val="5C5B7D70"/>
    <w:rsid w:val="5C62639E"/>
    <w:rsid w:val="5C7560D1"/>
    <w:rsid w:val="5CEC78E0"/>
    <w:rsid w:val="5DC629A8"/>
    <w:rsid w:val="5E3B2B9A"/>
    <w:rsid w:val="5F5F5ECF"/>
    <w:rsid w:val="5FBF7663"/>
    <w:rsid w:val="60075122"/>
    <w:rsid w:val="60277671"/>
    <w:rsid w:val="60947504"/>
    <w:rsid w:val="61F961C6"/>
    <w:rsid w:val="623936FD"/>
    <w:rsid w:val="627C3563"/>
    <w:rsid w:val="62A91235"/>
    <w:rsid w:val="63420AD8"/>
    <w:rsid w:val="635D78BF"/>
    <w:rsid w:val="63A310C3"/>
    <w:rsid w:val="641066DF"/>
    <w:rsid w:val="642C289A"/>
    <w:rsid w:val="64732890"/>
    <w:rsid w:val="64CF1703"/>
    <w:rsid w:val="65273233"/>
    <w:rsid w:val="65366619"/>
    <w:rsid w:val="653B7D67"/>
    <w:rsid w:val="65BC508B"/>
    <w:rsid w:val="65BD5819"/>
    <w:rsid w:val="675E7762"/>
    <w:rsid w:val="68310BD6"/>
    <w:rsid w:val="68B03FED"/>
    <w:rsid w:val="68D26136"/>
    <w:rsid w:val="69CA43B2"/>
    <w:rsid w:val="6AF64881"/>
    <w:rsid w:val="6BDE05B7"/>
    <w:rsid w:val="6C620357"/>
    <w:rsid w:val="6CC85DA9"/>
    <w:rsid w:val="6CE60A9B"/>
    <w:rsid w:val="6D853C9A"/>
    <w:rsid w:val="6E6749B8"/>
    <w:rsid w:val="6E9D1C05"/>
    <w:rsid w:val="6F411E43"/>
    <w:rsid w:val="6F833E75"/>
    <w:rsid w:val="6FAC06FF"/>
    <w:rsid w:val="701C0446"/>
    <w:rsid w:val="70A615C2"/>
    <w:rsid w:val="729E7AD7"/>
    <w:rsid w:val="72F256E6"/>
    <w:rsid w:val="736F0344"/>
    <w:rsid w:val="751678CE"/>
    <w:rsid w:val="75211DAF"/>
    <w:rsid w:val="76610B64"/>
    <w:rsid w:val="77047443"/>
    <w:rsid w:val="774B69FF"/>
    <w:rsid w:val="77C55F08"/>
    <w:rsid w:val="783267CC"/>
    <w:rsid w:val="78394A4B"/>
    <w:rsid w:val="78A8041D"/>
    <w:rsid w:val="78C80EDF"/>
    <w:rsid w:val="78CD3E2B"/>
    <w:rsid w:val="791135F3"/>
    <w:rsid w:val="7AB67B89"/>
    <w:rsid w:val="7BB878FB"/>
    <w:rsid w:val="7C0E6B33"/>
    <w:rsid w:val="7C4A0C26"/>
    <w:rsid w:val="7C50147D"/>
    <w:rsid w:val="7CA251FC"/>
    <w:rsid w:val="7DE902ED"/>
    <w:rsid w:val="7E014F1F"/>
    <w:rsid w:val="7EC132FB"/>
    <w:rsid w:val="7F6A7FC2"/>
    <w:rsid w:val="7F932247"/>
    <w:rsid w:val="7FAB6AA7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qFormat="1" w:uiPriority="99" w:semiHidden="0" w:name="index 5"/>
    <w:lsdException w:uiPriority="0" w:name="index 6"/>
    <w:lsdException w:uiPriority="0" w:name="index 7"/>
    <w:lsdException w:uiPriority="0" w:name="index 8"/>
    <w:lsdException w:qFormat="1" w:unhideWhenUsed="0" w:uiPriority="0" w:semiHidden="0" w:name="index 9"/>
    <w:lsdException w:qFormat="1" w:uiPriority="39" w:semiHidden="0" w:name="toc 1"/>
    <w:lsdException w:qFormat="1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qFormat="1" w:uiPriority="99" w:semiHidden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qFormat="1" w:unhideWhenUsed="0" w:uiPriority="99" w:semiHidden="0" w:name="envelope return"/>
    <w:lsdException w:uiPriority="0" w:name="footnote reference"/>
    <w:lsdException w:qFormat="1"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qFormat="1" w:unhideWhenUsed="0" w:uiPriority="0" w:semiHidden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4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8">
    <w:name w:val="heading 3"/>
    <w:basedOn w:val="1"/>
    <w:next w:val="1"/>
    <w:unhideWhenUsed/>
    <w:qFormat/>
    <w:uiPriority w:val="0"/>
    <w:pPr>
      <w:keepNext/>
      <w:keepLines/>
      <w:spacing w:before="20" w:beforeLines="0" w:beforeAutospacing="0" w:after="20" w:afterLines="0" w:afterAutospacing="0" w:line="432" w:lineRule="auto"/>
      <w:outlineLvl w:val="2"/>
    </w:pPr>
    <w:rPr>
      <w:rFonts w:ascii="Times New Roman" w:hAnsi="Times New Roman" w:eastAsia="楷体"/>
      <w:b/>
      <w:sz w:val="28"/>
    </w:rPr>
  </w:style>
  <w:style w:type="character" w:default="1" w:styleId="23">
    <w:name w:val="Default Paragraph Font"/>
    <w:unhideWhenUsed/>
    <w:uiPriority w:val="1"/>
  </w:style>
  <w:style w:type="table" w:default="1" w:styleId="2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4">
    <w:name w:val="Body Text First Indent 2"/>
    <w:basedOn w:val="5"/>
    <w:next w:val="7"/>
    <w:link w:val="37"/>
    <w:qFormat/>
    <w:uiPriority w:val="0"/>
    <w:pPr>
      <w:ind w:firstLine="420" w:firstLineChars="200"/>
    </w:pPr>
  </w:style>
  <w:style w:type="paragraph" w:styleId="5">
    <w:name w:val="Body Text Indent"/>
    <w:basedOn w:val="1"/>
    <w:next w:val="6"/>
    <w:qFormat/>
    <w:uiPriority w:val="0"/>
    <w:pPr>
      <w:spacing w:after="120"/>
      <w:ind w:left="420" w:leftChars="200"/>
    </w:pPr>
    <w:rPr>
      <w:szCs w:val="24"/>
    </w:rPr>
  </w:style>
  <w:style w:type="paragraph" w:styleId="6">
    <w:name w:val="envelope return"/>
    <w:basedOn w:val="1"/>
    <w:qFormat/>
    <w:uiPriority w:val="99"/>
    <w:pPr>
      <w:snapToGrid w:val="0"/>
    </w:pPr>
    <w:rPr>
      <w:rFonts w:ascii="Arial" w:hAnsi="Arial"/>
    </w:rPr>
  </w:style>
  <w:style w:type="paragraph" w:styleId="7">
    <w:name w:val="List"/>
    <w:basedOn w:val="1"/>
    <w:qFormat/>
    <w:uiPriority w:val="0"/>
    <w:pPr>
      <w:ind w:left="420" w:hanging="420"/>
    </w:pPr>
  </w:style>
  <w:style w:type="paragraph" w:styleId="9">
    <w:name w:val="Body Text First Indent"/>
    <w:basedOn w:val="10"/>
    <w:unhideWhenUsed/>
    <w:qFormat/>
    <w:uiPriority w:val="99"/>
    <w:pPr>
      <w:ind w:firstLine="420" w:firstLineChars="100"/>
    </w:pPr>
  </w:style>
  <w:style w:type="paragraph" w:styleId="10">
    <w:name w:val="Body Text"/>
    <w:basedOn w:val="1"/>
    <w:qFormat/>
    <w:uiPriority w:val="0"/>
    <w:rPr>
      <w:kern w:val="0"/>
      <w:sz w:val="20"/>
      <w:szCs w:val="24"/>
    </w:rPr>
  </w:style>
  <w:style w:type="paragraph" w:styleId="11">
    <w:name w:val="Normal Indent"/>
    <w:basedOn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12">
    <w:name w:val="index 5"/>
    <w:basedOn w:val="1"/>
    <w:next w:val="1"/>
    <w:unhideWhenUsed/>
    <w:qFormat/>
    <w:uiPriority w:val="99"/>
    <w:pPr>
      <w:snapToGrid w:val="0"/>
      <w:spacing w:line="360" w:lineRule="auto"/>
      <w:ind w:left="800" w:leftChars="800" w:firstLine="200" w:firstLineChars="200"/>
    </w:pPr>
    <w:rPr>
      <w:sz w:val="28"/>
    </w:rPr>
  </w:style>
  <w:style w:type="paragraph" w:styleId="13">
    <w:name w:val="Plain Text"/>
    <w:basedOn w:val="1"/>
    <w:qFormat/>
    <w:uiPriority w:val="0"/>
    <w:rPr>
      <w:rFonts w:ascii="宋体" w:hAnsi="宋体" w:eastAsia="Times New Roman"/>
      <w:color w:val="000000"/>
      <w:szCs w:val="20"/>
    </w:rPr>
  </w:style>
  <w:style w:type="paragraph" w:styleId="14">
    <w:name w:val="Date"/>
    <w:basedOn w:val="1"/>
    <w:next w:val="1"/>
    <w:link w:val="38"/>
    <w:qFormat/>
    <w:uiPriority w:val="0"/>
    <w:rPr>
      <w:rFonts w:ascii="Arial" w:hAnsi="Arial" w:eastAsia="仿宋_GB2312"/>
      <w:color w:val="000000"/>
      <w:sz w:val="32"/>
      <w:szCs w:val="20"/>
    </w:rPr>
  </w:style>
  <w:style w:type="paragraph" w:styleId="15">
    <w:name w:val="Body Text Indent 2"/>
    <w:basedOn w:val="1"/>
    <w:qFormat/>
    <w:uiPriority w:val="0"/>
    <w:pPr>
      <w:spacing w:line="360" w:lineRule="exact"/>
      <w:ind w:firstLine="600" w:firstLineChars="250"/>
      <w:jc w:val="left"/>
    </w:pPr>
    <w:rPr>
      <w:sz w:val="24"/>
    </w:rPr>
  </w:style>
  <w:style w:type="paragraph" w:styleId="1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qFormat/>
    <w:uiPriority w:val="39"/>
  </w:style>
  <w:style w:type="paragraph" w:styleId="19">
    <w:name w:val="footnote text"/>
    <w:basedOn w:val="1"/>
    <w:next w:val="12"/>
    <w:unhideWhenUsed/>
    <w:qFormat/>
    <w:uiPriority w:val="99"/>
    <w:pPr>
      <w:snapToGrid w:val="0"/>
      <w:spacing w:line="360" w:lineRule="auto"/>
      <w:ind w:firstLine="200" w:firstLineChars="200"/>
      <w:jc w:val="left"/>
    </w:pPr>
    <w:rPr>
      <w:sz w:val="18"/>
      <w:szCs w:val="18"/>
    </w:rPr>
  </w:style>
  <w:style w:type="paragraph" w:styleId="20">
    <w:name w:val="index 9"/>
    <w:basedOn w:val="1"/>
    <w:next w:val="1"/>
    <w:qFormat/>
    <w:uiPriority w:val="0"/>
    <w:pPr>
      <w:ind w:left="3360"/>
    </w:pPr>
  </w:style>
  <w:style w:type="paragraph" w:styleId="21">
    <w:name w:val="toc 2"/>
    <w:basedOn w:val="1"/>
    <w:next w:val="1"/>
    <w:unhideWhenUsed/>
    <w:qFormat/>
    <w:uiPriority w:val="39"/>
    <w:pPr>
      <w:ind w:left="420" w:leftChars="200"/>
    </w:pPr>
  </w:style>
  <w:style w:type="paragraph" w:styleId="22">
    <w:name w:val="Normal (Web)"/>
    <w:next w:val="20"/>
    <w:qFormat/>
    <w:uiPriority w:val="0"/>
    <w:pPr>
      <w:spacing w:before="100" w:beforeAutospacing="1" w:after="100" w:afterAutospacing="1"/>
    </w:pPr>
    <w:rPr>
      <w:rFonts w:ascii="宋体" w:hAnsi="Times New Roman" w:eastAsia="宋体" w:cs="宋体"/>
      <w:sz w:val="24"/>
      <w:szCs w:val="24"/>
      <w:lang w:val="en-US" w:eastAsia="zh-CN" w:bidi="ar-SA"/>
    </w:rPr>
  </w:style>
  <w:style w:type="character" w:styleId="24">
    <w:name w:val="Hyperlink"/>
    <w:unhideWhenUsed/>
    <w:uiPriority w:val="99"/>
    <w:rPr>
      <w:color w:val="0563C1"/>
      <w:u w:val="single"/>
    </w:rPr>
  </w:style>
  <w:style w:type="character" w:styleId="25">
    <w:name w:val="annotation reference"/>
    <w:unhideWhenUsed/>
    <w:qFormat/>
    <w:uiPriority w:val="99"/>
    <w:rPr>
      <w:sz w:val="21"/>
      <w:szCs w:val="21"/>
    </w:rPr>
  </w:style>
  <w:style w:type="table" w:styleId="27">
    <w:name w:val="Table Grid"/>
    <w:basedOn w:val="2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28">
    <w:name w:val="节标题"/>
    <w:next w:val="1"/>
    <w:qFormat/>
    <w:uiPriority w:val="0"/>
    <w:pPr>
      <w:spacing w:line="289" w:lineRule="atLeast"/>
      <w:jc w:val="center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paragraph" w:customStyle="1" w:styleId="29">
    <w:name w:val="Table Paragraph"/>
    <w:basedOn w:val="1"/>
    <w:qFormat/>
    <w:uiPriority w:val="0"/>
  </w:style>
  <w:style w:type="paragraph" w:customStyle="1" w:styleId="30">
    <w:name w:val="正文 New"/>
    <w:qFormat/>
    <w:uiPriority w:val="0"/>
    <w:pPr>
      <w:widowControl w:val="0"/>
      <w:spacing w:line="440" w:lineRule="exact"/>
      <w:ind w:left="357" w:hanging="357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首行缩进"/>
    <w:basedOn w:val="1"/>
    <w:qFormat/>
    <w:uiPriority w:val="0"/>
    <w:pPr>
      <w:spacing w:line="360" w:lineRule="auto"/>
      <w:ind w:firstLine="480" w:firstLineChars="200"/>
    </w:pPr>
    <w:rPr>
      <w:rFonts w:ascii="宋体" w:hAnsi="宋体" w:cs="宋体"/>
      <w:kern w:val="0"/>
      <w:sz w:val="24"/>
    </w:rPr>
  </w:style>
  <w:style w:type="paragraph" w:customStyle="1" w:styleId="32">
    <w:name w:val="彩色列表 - 强调文字颜色 11"/>
    <w:basedOn w:val="1"/>
    <w:qFormat/>
    <w:uiPriority w:val="0"/>
    <w:pPr>
      <w:spacing w:line="360" w:lineRule="auto"/>
      <w:ind w:firstLine="200" w:firstLineChars="200"/>
    </w:pPr>
    <w:rPr>
      <w:sz w:val="24"/>
    </w:rPr>
  </w:style>
  <w:style w:type="paragraph" w:customStyle="1" w:styleId="33">
    <w:name w:val="_Style 32"/>
    <w:basedOn w:val="1"/>
    <w:qFormat/>
    <w:uiPriority w:val="34"/>
    <w:pPr>
      <w:ind w:firstLine="420" w:firstLineChars="200"/>
    </w:pPr>
  </w:style>
  <w:style w:type="paragraph" w:customStyle="1" w:styleId="34">
    <w:name w:val="段"/>
    <w:next w:val="1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szCs w:val="22"/>
      <w:lang w:val="en-US" w:eastAsia="zh-CN" w:bidi="ar-SA"/>
    </w:rPr>
  </w:style>
  <w:style w:type="paragraph" w:customStyle="1" w:styleId="35">
    <w:name w:val="列出段落1"/>
    <w:basedOn w:val="1"/>
    <w:qFormat/>
    <w:uiPriority w:val="0"/>
    <w:pPr>
      <w:ind w:firstLine="200" w:firstLineChars="200"/>
    </w:pPr>
    <w:rPr>
      <w:sz w:val="20"/>
    </w:rPr>
  </w:style>
  <w:style w:type="character" w:customStyle="1" w:styleId="36">
    <w:name w:val="日期 Char1"/>
    <w:qFormat/>
    <w:uiPriority w:val="0"/>
    <w:rPr>
      <w:kern w:val="2"/>
      <w:sz w:val="21"/>
      <w:szCs w:val="22"/>
    </w:rPr>
  </w:style>
  <w:style w:type="character" w:customStyle="1" w:styleId="37">
    <w:name w:val="正文首行缩进 2 Char"/>
    <w:link w:val="4"/>
    <w:qFormat/>
    <w:uiPriority w:val="0"/>
    <w:rPr>
      <w:kern w:val="2"/>
      <w:sz w:val="21"/>
      <w:szCs w:val="24"/>
    </w:rPr>
  </w:style>
  <w:style w:type="character" w:customStyle="1" w:styleId="38">
    <w:name w:val="日期 Char"/>
    <w:link w:val="14"/>
    <w:qFormat/>
    <w:uiPriority w:val="0"/>
    <w:rPr>
      <w:rFonts w:ascii="Arial" w:hAnsi="Arial" w:eastAsia="仿宋_GB2312"/>
      <w:color w:val="000000"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45</Pages>
  <Words>21858</Words>
  <Characters>23089</Characters>
  <Lines>201</Lines>
  <Paragraphs>56</Paragraphs>
  <ScaleCrop>false</ScaleCrop>
  <LinksUpToDate>false</LinksUpToDate>
  <CharactersWithSpaces>25850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2021-02-05T01:46:00Z</dcterms:created>
  <dc:creator>Administrator</dc:creator>
  <cp:lastModifiedBy>Administrator</cp:lastModifiedBy>
  <cp:lastPrinted>2022-06-22T02:51:00Z</cp:lastPrinted>
  <dcterms:modified xsi:type="dcterms:W3CDTF">2022-06-22T10:03:26Z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  <property fmtid="{D5CDD505-2E9C-101B-9397-08002B2CF9AE}" pid="3" name="ICV">
    <vt:lpwstr>443FBD3E0A09479EA1478AA115797C06</vt:lpwstr>
  </property>
</Properties>
</file>