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31ED4">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安徽滁州技师学院新校区教室黑板地台（讲台）项目</w:t>
      </w:r>
    </w:p>
    <w:p w14:paraId="2DBD459C">
      <w:pPr>
        <w:jc w:val="center"/>
        <w:rPr>
          <w:rFonts w:ascii="宋体" w:hAnsi="宋体" w:eastAsia="宋体" w:cs="宋体"/>
          <w:b/>
          <w:bCs/>
        </w:rPr>
      </w:pPr>
      <w:r>
        <w:rPr>
          <w:rFonts w:hint="eastAsia" w:ascii="宋体" w:hAnsi="宋体" w:eastAsia="宋体" w:cs="宋体"/>
          <w:b/>
          <w:bCs/>
          <w:sz w:val="36"/>
          <w:szCs w:val="36"/>
          <w:lang w:val="en-US" w:eastAsia="zh-CN"/>
        </w:rPr>
        <w:t>清单</w:t>
      </w:r>
      <w:r>
        <w:rPr>
          <w:rFonts w:hint="eastAsia" w:ascii="宋体" w:hAnsi="宋体" w:eastAsia="宋体" w:cs="宋体"/>
          <w:b/>
          <w:bCs/>
          <w:sz w:val="36"/>
          <w:szCs w:val="36"/>
        </w:rPr>
        <w:t>编制说明</w:t>
      </w:r>
    </w:p>
    <w:p w14:paraId="0FB1A1FB">
      <w:pPr>
        <w:autoSpaceDE w:val="0"/>
        <w:autoSpaceDN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一、工程概况</w:t>
      </w:r>
    </w:p>
    <w:p w14:paraId="4626AD74">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en-US" w:eastAsia="zh-CN"/>
        </w:rPr>
        <w:t>本工程为安徽滁州技师学院新校区教室黑板地台（讲台）项目</w:t>
      </w:r>
      <w:r>
        <w:rPr>
          <w:rFonts w:hint="eastAsia" w:ascii="宋体" w:hAnsi="宋体" w:eastAsia="宋体" w:cs="宋体"/>
          <w:sz w:val="24"/>
        </w:rPr>
        <w:t>，</w:t>
      </w:r>
      <w:r>
        <w:rPr>
          <w:rFonts w:hint="eastAsia" w:ascii="宋体" w:hAnsi="宋体" w:eastAsia="宋体" w:cs="宋体"/>
          <w:sz w:val="24"/>
          <w:lang w:val="en-US" w:eastAsia="zh-CN"/>
        </w:rPr>
        <w:t>具体内容为教室黑板地台（讲台）砌筑、贴砖等</w:t>
      </w:r>
      <w:r>
        <w:rPr>
          <w:rFonts w:hint="eastAsia" w:ascii="宋体" w:hAnsi="宋体" w:eastAsia="宋体" w:cs="宋体"/>
          <w:sz w:val="24"/>
        </w:rPr>
        <w:t>。</w:t>
      </w:r>
    </w:p>
    <w:p w14:paraId="2D29E20A">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二、、编制依据</w:t>
      </w:r>
    </w:p>
    <w:p w14:paraId="041ABA02">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、《建设工程工程量清单计价规范》GB50500-2013；</w:t>
      </w:r>
    </w:p>
    <w:p w14:paraId="57A6D4D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2018版计价：《安徽省建设工程工程量清单计价办法》、《安徽省建设工程费用定额》、《安徽省建设工程施工机械台班费用编制规则》、《安徽省建设工程计价定额(共用册）》、《安徽省建筑工程计价定额》、《安徽省装饰装修工程计价定额》、《安徽</w:t>
      </w:r>
      <w:r>
        <w:rPr>
          <w:rFonts w:hint="eastAsia" w:ascii="宋体" w:hAnsi="宋体" w:eastAsia="宋体" w:cs="宋体"/>
          <w:sz w:val="24"/>
          <w:lang w:val="en-US" w:eastAsia="zh-CN"/>
        </w:rPr>
        <w:t>房屋修缮工程计价</w:t>
      </w:r>
      <w:r>
        <w:rPr>
          <w:rFonts w:hint="eastAsia" w:ascii="宋体" w:hAnsi="宋体" w:eastAsia="宋体" w:cs="宋体"/>
          <w:sz w:val="24"/>
        </w:rPr>
        <w:t>定额》、《2018版安徽省建设工程计价依据修订内容》</w:t>
      </w:r>
      <w:r>
        <w:rPr>
          <w:rFonts w:hint="eastAsia" w:ascii="宋体" w:hAnsi="宋体" w:eastAsia="宋体" w:cs="宋体"/>
          <w:sz w:val="24"/>
          <w:lang w:eastAsia="zh-CN"/>
        </w:rPr>
        <w:t>、《</w:t>
      </w:r>
      <w:r>
        <w:rPr>
          <w:rFonts w:hint="eastAsia" w:ascii="宋体" w:hAnsi="宋体" w:eastAsia="宋体" w:cs="宋体"/>
          <w:sz w:val="24"/>
          <w:lang w:val="en-US" w:eastAsia="zh-CN"/>
        </w:rPr>
        <w:t>动态定额第一期</w:t>
      </w:r>
      <w:r>
        <w:rPr>
          <w:rFonts w:hint="eastAsia" w:ascii="宋体" w:hAnsi="宋体" w:eastAsia="宋体" w:cs="宋体"/>
          <w:sz w:val="24"/>
          <w:lang w:eastAsia="zh-CN"/>
        </w:rPr>
        <w:t>》</w:t>
      </w:r>
      <w:r>
        <w:rPr>
          <w:rFonts w:hint="eastAsia" w:ascii="宋体" w:hAnsi="宋体" w:eastAsia="宋体" w:cs="宋体"/>
          <w:sz w:val="24"/>
        </w:rPr>
        <w:t>等；</w:t>
      </w:r>
    </w:p>
    <w:p w14:paraId="7662BA87">
      <w:pPr>
        <w:snapToGrid w:val="0"/>
        <w:spacing w:line="360" w:lineRule="auto"/>
        <w:ind w:left="0" w:leftChars="0" w:firstLine="420" w:firstLineChars="175"/>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3</w:t>
      </w:r>
      <w:r>
        <w:rPr>
          <w:rFonts w:hint="eastAsia" w:ascii="宋体" w:hAnsi="宋体" w:eastAsia="宋体" w:cs="宋体"/>
          <w:sz w:val="24"/>
        </w:rPr>
        <w:t>、本工程材料价格依据202</w:t>
      </w:r>
      <w:r>
        <w:rPr>
          <w:rFonts w:hint="eastAsia" w:ascii="宋体" w:hAnsi="宋体" w:eastAsia="宋体" w:cs="宋体"/>
          <w:sz w:val="24"/>
          <w:lang w:val="en-US" w:eastAsia="zh-CN"/>
        </w:rPr>
        <w:t>4</w:t>
      </w:r>
      <w:r>
        <w:rPr>
          <w:rFonts w:hint="eastAsia" w:ascii="宋体" w:hAnsi="宋体" w:eastAsia="宋体" w:cs="宋体"/>
          <w:sz w:val="24"/>
        </w:rPr>
        <w:t>年第</w:t>
      </w:r>
      <w:r>
        <w:rPr>
          <w:rFonts w:hint="eastAsia" w:ascii="宋体" w:hAnsi="宋体" w:eastAsia="宋体" w:cs="宋体"/>
          <w:sz w:val="24"/>
          <w:lang w:val="en-US" w:eastAsia="zh-CN"/>
        </w:rPr>
        <w:t>6</w:t>
      </w:r>
      <w:r>
        <w:rPr>
          <w:rFonts w:hint="eastAsia" w:ascii="宋体" w:hAnsi="宋体" w:eastAsia="宋体" w:cs="宋体"/>
          <w:sz w:val="24"/>
        </w:rPr>
        <w:t>期《滁州工程造价信息》，无信息价部分根据市场</w:t>
      </w:r>
      <w:r>
        <w:rPr>
          <w:rFonts w:hint="eastAsia" w:ascii="宋体" w:hAnsi="宋体" w:eastAsia="宋体" w:cs="宋体"/>
          <w:sz w:val="24"/>
          <w:lang w:val="en-US" w:eastAsia="zh-CN"/>
        </w:rPr>
        <w:t>询</w:t>
      </w:r>
      <w:r>
        <w:rPr>
          <w:rFonts w:hint="eastAsia" w:ascii="宋体" w:hAnsi="宋体" w:eastAsia="宋体" w:cs="宋体"/>
          <w:sz w:val="24"/>
        </w:rPr>
        <w:t>价综合考虑，混凝土采用商品砼，砂浆采用</w:t>
      </w:r>
      <w:r>
        <w:rPr>
          <w:rFonts w:hint="eastAsia" w:ascii="宋体" w:hAnsi="宋体" w:eastAsia="宋体" w:cs="宋体"/>
          <w:sz w:val="24"/>
          <w:lang w:val="en-US" w:eastAsia="zh-CN"/>
        </w:rPr>
        <w:t>自拌</w:t>
      </w:r>
      <w:r>
        <w:rPr>
          <w:rFonts w:hint="eastAsia" w:ascii="宋体" w:hAnsi="宋体" w:eastAsia="宋体" w:cs="宋体"/>
          <w:sz w:val="24"/>
        </w:rPr>
        <w:t>砂浆；</w:t>
      </w:r>
    </w:p>
    <w:p w14:paraId="1E45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、人工费根据安徽省住建厅建标【2021】46号文，按</w:t>
      </w:r>
      <w:r>
        <w:rPr>
          <w:rFonts w:hint="eastAsia" w:ascii="宋体" w:hAnsi="宋体" w:eastAsia="宋体" w:cs="宋体"/>
          <w:sz w:val="24"/>
          <w:lang w:val="en-US" w:eastAsia="zh-CN"/>
        </w:rPr>
        <w:t>158</w:t>
      </w:r>
      <w:r>
        <w:rPr>
          <w:rFonts w:hint="eastAsia" w:ascii="宋体" w:hAnsi="宋体" w:eastAsia="宋体" w:cs="宋体"/>
          <w:sz w:val="24"/>
        </w:rPr>
        <w:t>元/工日计算；</w:t>
      </w:r>
    </w:p>
    <w:p w14:paraId="5AD7B7D3">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、本工程增值税税率执行安徽省造价[2019]7号文件</w:t>
      </w:r>
      <w:r>
        <w:rPr>
          <w:rFonts w:hint="eastAsia" w:ascii="宋体" w:hAnsi="宋体" w:eastAsia="宋体" w:cs="宋体"/>
          <w:sz w:val="24"/>
          <w:lang w:val="en-US" w:eastAsia="zh-CN"/>
        </w:rPr>
        <w:t>按9%计入</w:t>
      </w:r>
      <w:r>
        <w:rPr>
          <w:rFonts w:hint="eastAsia" w:ascii="宋体" w:hAnsi="宋体" w:eastAsia="宋体" w:cs="宋体"/>
          <w:sz w:val="24"/>
        </w:rPr>
        <w:t>；</w:t>
      </w:r>
    </w:p>
    <w:p w14:paraId="1014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、本工程不可竞争费费率执行建标〔2021〕42号文件；</w:t>
      </w:r>
    </w:p>
    <w:p w14:paraId="123801F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、截止202</w:t>
      </w:r>
      <w:r>
        <w:rPr>
          <w:rFonts w:hint="eastAsia" w:ascii="宋体" w:hAnsi="宋体" w:eastAsia="宋体" w:cs="宋体"/>
          <w:sz w:val="24"/>
          <w:lang w:val="en-US" w:eastAsia="zh-CN"/>
        </w:rPr>
        <w:t>4</w:t>
      </w:r>
      <w:r>
        <w:rPr>
          <w:rFonts w:hint="eastAsia" w:ascii="宋体" w:hAnsi="宋体" w:eastAsia="宋体" w:cs="宋体"/>
          <w:sz w:val="24"/>
        </w:rPr>
        <w:t>年</w:t>
      </w:r>
      <w:r>
        <w:rPr>
          <w:rFonts w:hint="eastAsia" w:ascii="宋体" w:hAnsi="宋体" w:eastAsia="宋体" w:cs="宋体"/>
          <w:sz w:val="24"/>
          <w:lang w:val="en-US" w:eastAsia="zh-CN"/>
        </w:rPr>
        <w:t>6</w:t>
      </w:r>
      <w:r>
        <w:rPr>
          <w:rFonts w:hint="eastAsia" w:ascii="宋体" w:hAnsi="宋体" w:eastAsia="宋体" w:cs="宋体"/>
          <w:sz w:val="24"/>
        </w:rPr>
        <w:t>月的省、市有关政策性文件。</w:t>
      </w:r>
    </w:p>
    <w:p w14:paraId="64CD6977">
      <w:pPr>
        <w:snapToGrid w:val="0"/>
        <w:spacing w:line="360" w:lineRule="auto"/>
        <w:ind w:firstLine="482" w:firstLineChars="200"/>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lang w:val="en-US" w:eastAsia="zh-CN"/>
        </w:rPr>
        <w:t>三</w:t>
      </w:r>
      <w:r>
        <w:rPr>
          <w:rFonts w:hint="eastAsia" w:ascii="宋体" w:hAnsi="宋体" w:eastAsia="宋体" w:cs="宋体"/>
          <w:b/>
          <w:bCs/>
          <w:sz w:val="24"/>
          <w:shd w:val="clear" w:color="auto" w:fill="FFFFFF"/>
        </w:rPr>
        <w:t>、</w:t>
      </w:r>
      <w:r>
        <w:rPr>
          <w:rFonts w:hint="eastAsia" w:ascii="宋体" w:hAnsi="宋体" w:eastAsia="宋体" w:cs="宋体"/>
          <w:b/>
          <w:bCs/>
          <w:sz w:val="24"/>
          <w:shd w:val="clear" w:color="auto" w:fill="FFFFFF"/>
          <w:lang w:val="en-US" w:eastAsia="zh-CN"/>
        </w:rPr>
        <w:t>有关</w:t>
      </w:r>
      <w:r>
        <w:rPr>
          <w:rFonts w:hint="eastAsia" w:ascii="宋体" w:hAnsi="宋体" w:eastAsia="宋体" w:cs="宋体"/>
          <w:b/>
          <w:bCs/>
          <w:sz w:val="24"/>
          <w:shd w:val="clear" w:color="auto" w:fill="FFFFFF"/>
        </w:rPr>
        <w:t>说明</w:t>
      </w:r>
    </w:p>
    <w:p w14:paraId="5B2E929A">
      <w:pPr>
        <w:snapToGrid w:val="0"/>
        <w:spacing w:line="360" w:lineRule="auto"/>
        <w:ind w:firstLine="420" w:firstLineChars="0"/>
        <w:rPr>
          <w:rFonts w:hint="default" w:ascii="宋体" w:hAnsi="宋体" w:eastAsia="宋体" w:cs="宋体"/>
          <w:sz w:val="24"/>
          <w:lang w:val="en-US" w:eastAsia="zh-CN"/>
        </w:rPr>
      </w:pPr>
      <w:r>
        <w:rPr>
          <w:rFonts w:hint="eastAsia" w:ascii="宋体" w:hAnsi="宋体" w:eastAsia="宋体" w:cs="宋体"/>
          <w:sz w:val="24"/>
          <w:lang w:val="en-US" w:eastAsia="zh-CN"/>
        </w:rPr>
        <w:t>1、建筑垃圾外运距离按5km考虑，投标单位自行勘察现场，综合考虑报价，中标后一次性包死，结算不予调整；</w:t>
      </w:r>
    </w:p>
    <w:p w14:paraId="4B7AF930">
      <w:pPr>
        <w:snapToGrid w:val="0"/>
        <w:spacing w:line="360" w:lineRule="auto"/>
        <w:ind w:firstLine="420" w:firstLineChars="0"/>
        <w:rPr>
          <w:rFonts w:hint="eastAsia" w:ascii="宋体" w:hAnsi="宋体" w:eastAsia="宋体" w:cs="宋体"/>
          <w:sz w:val="24"/>
          <w:lang w:val="en-US" w:eastAsia="zh-CN"/>
        </w:rPr>
      </w:pPr>
      <w:r>
        <w:rPr>
          <w:rFonts w:hint="eastAsia" w:ascii="宋体" w:hAnsi="宋体" w:eastAsia="宋体" w:cs="宋体"/>
          <w:sz w:val="24"/>
          <w:lang w:val="en-US" w:eastAsia="zh-CN"/>
        </w:rPr>
        <w:t>2、本工程控制价是以教室标准间来考虑地台尺寸，如在施工过程中发现教室尺寸与标准间有较大差异，需提前联系业主，确定地台尺寸后方可施工；</w:t>
      </w:r>
    </w:p>
    <w:p w14:paraId="26C27C63">
      <w:pPr>
        <w:pStyle w:val="2"/>
        <w:ind w:left="0" w:leftChars="0" w:firstLine="420" w:firstLineChars="0"/>
        <w:rPr>
          <w:rFonts w:hint="eastAsia" w:hAnsi="宋体" w:eastAsia="宋体" w:cs="宋体"/>
          <w:sz w:val="24"/>
          <w:lang w:val="en-US" w:eastAsia="zh-CN"/>
        </w:rPr>
      </w:pPr>
      <w:r>
        <w:rPr>
          <w:rFonts w:hint="eastAsia" w:ascii="宋体" w:hAnsi="宋体" w:eastAsia="宋体" w:cs="宋体"/>
          <w:sz w:val="24"/>
          <w:szCs w:val="24"/>
          <w:lang w:val="en-US" w:eastAsia="zh-CN"/>
        </w:rPr>
        <w:t>3</w:t>
      </w:r>
      <w:r>
        <w:rPr>
          <w:rFonts w:hint="eastAsia" w:hAnsi="宋体" w:eastAsia="宋体" w:cs="宋体"/>
          <w:sz w:val="24"/>
          <w:lang w:val="en-US" w:eastAsia="zh-CN"/>
        </w:rPr>
        <w:t>、地砖选用全瓷瓷砖，推荐品牌为东鹏、马可波罗、蒙娜丽莎；</w:t>
      </w:r>
    </w:p>
    <w:p w14:paraId="55049BDC">
      <w:pPr>
        <w:pStyle w:val="2"/>
        <w:ind w:left="0" w:leftChars="0" w:firstLine="420" w:firstLineChars="0"/>
        <w:rPr>
          <w:rFonts w:hint="eastAsia"/>
          <w:lang w:val="en-US" w:eastAsia="zh-CN"/>
        </w:rPr>
      </w:pPr>
      <w:r>
        <w:rPr>
          <w:rFonts w:hint="eastAsia" w:hAnsi="宋体" w:eastAsia="宋体" w:cs="宋体"/>
          <w:sz w:val="24"/>
          <w:szCs w:val="24"/>
          <w:lang w:val="en-US" w:eastAsia="zh-CN"/>
        </w:rPr>
        <w:t>4</w:t>
      </w:r>
      <w:r>
        <w:rPr>
          <w:rFonts w:hint="eastAsia"/>
          <w:sz w:val="24"/>
          <w:szCs w:val="24"/>
          <w:lang w:val="en-US" w:eastAsia="zh-CN"/>
        </w:rPr>
        <w:t>、本工程教学楼共5层，无电梯，投标单位报价时需综合考虑施工机械、材料、建筑垃圾等搬运方式；</w:t>
      </w:r>
    </w:p>
    <w:p w14:paraId="423629FF">
      <w:pPr>
        <w:pStyle w:val="2"/>
        <w:ind w:left="0" w:leftChars="0" w:firstLine="420" w:firstLineChars="0"/>
        <w:rPr>
          <w:rFonts w:hint="default"/>
          <w:sz w:val="24"/>
          <w:szCs w:val="24"/>
          <w:lang w:val="en-US" w:eastAsia="zh-CN"/>
        </w:rPr>
      </w:pPr>
      <w:r>
        <w:rPr>
          <w:rFonts w:hint="eastAsia" w:hAnsi="宋体" w:eastAsia="宋体" w:cs="宋体"/>
          <w:sz w:val="24"/>
          <w:szCs w:val="24"/>
          <w:lang w:val="en-US" w:eastAsia="zh-CN"/>
        </w:rPr>
        <w:t>5</w:t>
      </w:r>
      <w:r>
        <w:rPr>
          <w:rFonts w:hint="eastAsia"/>
          <w:sz w:val="24"/>
          <w:szCs w:val="24"/>
          <w:lang w:val="en-US" w:eastAsia="zh-CN"/>
        </w:rPr>
        <w:t>、除非合同中另有规定，工程量清单中每一项单价均应已包括完成相应该项目的工程内容所有的人工、设备、材料和其他伴随服务所发生的所有费用。</w:t>
      </w:r>
    </w:p>
    <w:p w14:paraId="28400629">
      <w:pPr>
        <w:snapToGrid w:val="0"/>
        <w:spacing w:line="360" w:lineRule="auto"/>
        <w:ind w:firstLine="482"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四</w:t>
      </w:r>
      <w:r>
        <w:rPr>
          <w:rFonts w:hint="eastAsia" w:ascii="宋体" w:hAnsi="宋体" w:eastAsia="宋体" w:cs="宋体"/>
          <w:b/>
          <w:sz w:val="24"/>
        </w:rPr>
        <w:t>、</w:t>
      </w:r>
      <w:r>
        <w:rPr>
          <w:rFonts w:hint="eastAsia" w:ascii="宋体" w:hAnsi="宋体" w:eastAsia="宋体" w:cs="宋体"/>
          <w:b/>
          <w:sz w:val="24"/>
          <w:lang w:val="en-US" w:eastAsia="zh-CN"/>
        </w:rPr>
        <w:t>工程暂列金</w:t>
      </w:r>
    </w:p>
    <w:p w14:paraId="10BDEC70">
      <w:pPr>
        <w:snapToGrid w:val="0"/>
        <w:spacing w:line="360" w:lineRule="auto"/>
        <w:ind w:firstLine="420" w:firstLineChars="0"/>
        <w:rPr>
          <w:rFonts w:hint="default"/>
          <w:b/>
          <w:bCs/>
          <w:lang w:val="en-US" w:eastAsia="zh-CN"/>
        </w:rPr>
      </w:pPr>
      <w:r>
        <w:rPr>
          <w:rFonts w:hint="eastAsia" w:ascii="宋体" w:hAnsi="宋体" w:eastAsia="宋体" w:cs="宋体"/>
          <w:sz w:val="24"/>
          <w:lang w:val="en-US" w:eastAsia="zh-CN"/>
        </w:rPr>
        <w:t>1、暂列金额：10000元；</w:t>
      </w:r>
    </w:p>
    <w:p w14:paraId="4F433F9F">
      <w:pPr>
        <w:pStyle w:val="10"/>
        <w:ind w:left="199" w:hanging="199" w:hangingChars="83"/>
        <w:rPr>
          <w:rFonts w:ascii="宋体" w:hAnsi="宋体" w:eastAsia="宋体" w:cs="宋体"/>
          <w:sz w:val="24"/>
        </w:rPr>
      </w:pPr>
      <w:bookmarkStart w:id="0" w:name="_GoBack"/>
      <w:bookmarkEnd w:id="0"/>
    </w:p>
    <w:sectPr>
      <w:pgSz w:w="11906" w:h="16838"/>
      <w:pgMar w:top="1361" w:right="1417" w:bottom="136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B343E65F-97AA-4F10-A4AE-7905BC10FEC1}"/>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jYmQwOTQwNDQ2NmM2MGYzZjgzMTAxNmMzOTZhNGMifQ=="/>
  </w:docVars>
  <w:rsids>
    <w:rsidRoot w:val="0E7464B5"/>
    <w:rsid w:val="000059BD"/>
    <w:rsid w:val="000555F7"/>
    <w:rsid w:val="00094BE6"/>
    <w:rsid w:val="00095842"/>
    <w:rsid w:val="000C0E37"/>
    <w:rsid w:val="000F2E22"/>
    <w:rsid w:val="001961A9"/>
    <w:rsid w:val="001F7550"/>
    <w:rsid w:val="00234BBA"/>
    <w:rsid w:val="002C0DC8"/>
    <w:rsid w:val="002C51E2"/>
    <w:rsid w:val="002E18EF"/>
    <w:rsid w:val="00411CA3"/>
    <w:rsid w:val="004810B5"/>
    <w:rsid w:val="004A1119"/>
    <w:rsid w:val="004F30A3"/>
    <w:rsid w:val="00522999"/>
    <w:rsid w:val="00563B35"/>
    <w:rsid w:val="00583254"/>
    <w:rsid w:val="005A6170"/>
    <w:rsid w:val="005E2181"/>
    <w:rsid w:val="00601163"/>
    <w:rsid w:val="00611145"/>
    <w:rsid w:val="006268D3"/>
    <w:rsid w:val="0064599C"/>
    <w:rsid w:val="00662445"/>
    <w:rsid w:val="006C0005"/>
    <w:rsid w:val="00724337"/>
    <w:rsid w:val="00726288"/>
    <w:rsid w:val="00742AC2"/>
    <w:rsid w:val="0076793B"/>
    <w:rsid w:val="007C0573"/>
    <w:rsid w:val="007F0A1D"/>
    <w:rsid w:val="00820BE8"/>
    <w:rsid w:val="00847369"/>
    <w:rsid w:val="008E6223"/>
    <w:rsid w:val="0095406B"/>
    <w:rsid w:val="00973911"/>
    <w:rsid w:val="00986B1D"/>
    <w:rsid w:val="009B280D"/>
    <w:rsid w:val="00A109C1"/>
    <w:rsid w:val="00A52107"/>
    <w:rsid w:val="00A77871"/>
    <w:rsid w:val="00A85ADF"/>
    <w:rsid w:val="00AB20DC"/>
    <w:rsid w:val="00AC5BE0"/>
    <w:rsid w:val="00AF29B7"/>
    <w:rsid w:val="00AF7891"/>
    <w:rsid w:val="00B15325"/>
    <w:rsid w:val="00B91A68"/>
    <w:rsid w:val="00B9371D"/>
    <w:rsid w:val="00C3758A"/>
    <w:rsid w:val="00C85027"/>
    <w:rsid w:val="00CB5767"/>
    <w:rsid w:val="00D928F0"/>
    <w:rsid w:val="00DF4F21"/>
    <w:rsid w:val="00E12505"/>
    <w:rsid w:val="00E177CA"/>
    <w:rsid w:val="00E17869"/>
    <w:rsid w:val="00E27B3D"/>
    <w:rsid w:val="00F11F0F"/>
    <w:rsid w:val="00F145AC"/>
    <w:rsid w:val="00F262DE"/>
    <w:rsid w:val="00FA755E"/>
    <w:rsid w:val="012F387B"/>
    <w:rsid w:val="017C5C38"/>
    <w:rsid w:val="018A7679"/>
    <w:rsid w:val="01E34469"/>
    <w:rsid w:val="01E41926"/>
    <w:rsid w:val="01F014CC"/>
    <w:rsid w:val="02B8491C"/>
    <w:rsid w:val="02BC1AB4"/>
    <w:rsid w:val="02CE0511"/>
    <w:rsid w:val="03192A63"/>
    <w:rsid w:val="0398183E"/>
    <w:rsid w:val="04117BDE"/>
    <w:rsid w:val="04B05649"/>
    <w:rsid w:val="04DC4690"/>
    <w:rsid w:val="05166FB4"/>
    <w:rsid w:val="05C1597F"/>
    <w:rsid w:val="05C25634"/>
    <w:rsid w:val="05EF0DDB"/>
    <w:rsid w:val="060A74CA"/>
    <w:rsid w:val="0620235A"/>
    <w:rsid w:val="071874D5"/>
    <w:rsid w:val="072F302C"/>
    <w:rsid w:val="07AB20F7"/>
    <w:rsid w:val="07B81E90"/>
    <w:rsid w:val="07F7358F"/>
    <w:rsid w:val="083307CB"/>
    <w:rsid w:val="086C1887"/>
    <w:rsid w:val="08962DA7"/>
    <w:rsid w:val="08B22D9A"/>
    <w:rsid w:val="09306EAF"/>
    <w:rsid w:val="09624302"/>
    <w:rsid w:val="097204B5"/>
    <w:rsid w:val="09ED69F7"/>
    <w:rsid w:val="0AA23C86"/>
    <w:rsid w:val="0AAE43D8"/>
    <w:rsid w:val="0ABD286D"/>
    <w:rsid w:val="0AFC39C3"/>
    <w:rsid w:val="0B42435B"/>
    <w:rsid w:val="0B482FB1"/>
    <w:rsid w:val="0B494101"/>
    <w:rsid w:val="0B7A69B0"/>
    <w:rsid w:val="0C2935FC"/>
    <w:rsid w:val="0C2D757F"/>
    <w:rsid w:val="0CAF4438"/>
    <w:rsid w:val="0CC06645"/>
    <w:rsid w:val="0CF94455"/>
    <w:rsid w:val="0D130661"/>
    <w:rsid w:val="0D1D00AA"/>
    <w:rsid w:val="0D3B53AC"/>
    <w:rsid w:val="0E386E48"/>
    <w:rsid w:val="0E742273"/>
    <w:rsid w:val="0E7464B5"/>
    <w:rsid w:val="0E7C21C0"/>
    <w:rsid w:val="0F774D27"/>
    <w:rsid w:val="0FBB7E82"/>
    <w:rsid w:val="0FDF3286"/>
    <w:rsid w:val="0FF52AA9"/>
    <w:rsid w:val="104B293D"/>
    <w:rsid w:val="10C04E65"/>
    <w:rsid w:val="11E51FF8"/>
    <w:rsid w:val="12372CCA"/>
    <w:rsid w:val="125207DD"/>
    <w:rsid w:val="125353AB"/>
    <w:rsid w:val="12816876"/>
    <w:rsid w:val="12B4501E"/>
    <w:rsid w:val="12EC7E23"/>
    <w:rsid w:val="134A0FF3"/>
    <w:rsid w:val="13A85212"/>
    <w:rsid w:val="13BF54DD"/>
    <w:rsid w:val="13D1468C"/>
    <w:rsid w:val="13DC135F"/>
    <w:rsid w:val="142A2365"/>
    <w:rsid w:val="144C03F6"/>
    <w:rsid w:val="145A2CEA"/>
    <w:rsid w:val="146C4074"/>
    <w:rsid w:val="154A11A2"/>
    <w:rsid w:val="155672C6"/>
    <w:rsid w:val="16183C4C"/>
    <w:rsid w:val="161A5018"/>
    <w:rsid w:val="16E178E4"/>
    <w:rsid w:val="16F54663"/>
    <w:rsid w:val="17033CFE"/>
    <w:rsid w:val="18121827"/>
    <w:rsid w:val="184D6F90"/>
    <w:rsid w:val="186C341D"/>
    <w:rsid w:val="188624F1"/>
    <w:rsid w:val="18A94431"/>
    <w:rsid w:val="18BA663E"/>
    <w:rsid w:val="18CD39BF"/>
    <w:rsid w:val="18D23988"/>
    <w:rsid w:val="199318F1"/>
    <w:rsid w:val="199D5716"/>
    <w:rsid w:val="1A495ECC"/>
    <w:rsid w:val="1A5B3475"/>
    <w:rsid w:val="1AC35C7E"/>
    <w:rsid w:val="1B60171F"/>
    <w:rsid w:val="1B6D7998"/>
    <w:rsid w:val="1C01346E"/>
    <w:rsid w:val="1C085913"/>
    <w:rsid w:val="1C6F14EE"/>
    <w:rsid w:val="1CF245F9"/>
    <w:rsid w:val="1D9A552E"/>
    <w:rsid w:val="1DD312CC"/>
    <w:rsid w:val="1DD75C24"/>
    <w:rsid w:val="1E9F64FC"/>
    <w:rsid w:val="1EF87EC0"/>
    <w:rsid w:val="1F6E1F30"/>
    <w:rsid w:val="1FEF5EF4"/>
    <w:rsid w:val="2011123A"/>
    <w:rsid w:val="20531911"/>
    <w:rsid w:val="20547B2F"/>
    <w:rsid w:val="212254B5"/>
    <w:rsid w:val="218617B3"/>
    <w:rsid w:val="227A7809"/>
    <w:rsid w:val="23E36F2E"/>
    <w:rsid w:val="247D2BDF"/>
    <w:rsid w:val="24DB1E16"/>
    <w:rsid w:val="24F72BA0"/>
    <w:rsid w:val="252E0198"/>
    <w:rsid w:val="2557688F"/>
    <w:rsid w:val="25626486"/>
    <w:rsid w:val="25EC16E5"/>
    <w:rsid w:val="26062496"/>
    <w:rsid w:val="26170C2C"/>
    <w:rsid w:val="26296BB1"/>
    <w:rsid w:val="26BF60CA"/>
    <w:rsid w:val="274F1987"/>
    <w:rsid w:val="27637812"/>
    <w:rsid w:val="27CB6172"/>
    <w:rsid w:val="27EC7E96"/>
    <w:rsid w:val="282D6A80"/>
    <w:rsid w:val="283E4B96"/>
    <w:rsid w:val="28F434A6"/>
    <w:rsid w:val="299D3B3E"/>
    <w:rsid w:val="29FA689B"/>
    <w:rsid w:val="2ADB2B70"/>
    <w:rsid w:val="2B6A1419"/>
    <w:rsid w:val="2BD55811"/>
    <w:rsid w:val="2BF653E2"/>
    <w:rsid w:val="2C36442D"/>
    <w:rsid w:val="2C697D08"/>
    <w:rsid w:val="2C6B0651"/>
    <w:rsid w:val="2C8F673E"/>
    <w:rsid w:val="2D960FD0"/>
    <w:rsid w:val="2DBA2F11"/>
    <w:rsid w:val="2DD5194C"/>
    <w:rsid w:val="2E100334"/>
    <w:rsid w:val="2E491063"/>
    <w:rsid w:val="2F3E7229"/>
    <w:rsid w:val="2FFF0CC3"/>
    <w:rsid w:val="30171D1C"/>
    <w:rsid w:val="30202DD3"/>
    <w:rsid w:val="302F6D3D"/>
    <w:rsid w:val="305331A8"/>
    <w:rsid w:val="30AE37D6"/>
    <w:rsid w:val="30DA2EB8"/>
    <w:rsid w:val="30DA5678"/>
    <w:rsid w:val="30DB278A"/>
    <w:rsid w:val="30DC2204"/>
    <w:rsid w:val="30EE6968"/>
    <w:rsid w:val="311104BF"/>
    <w:rsid w:val="31297131"/>
    <w:rsid w:val="31774C75"/>
    <w:rsid w:val="317E6AD6"/>
    <w:rsid w:val="319035BD"/>
    <w:rsid w:val="319E7F73"/>
    <w:rsid w:val="31AF6817"/>
    <w:rsid w:val="31C3435E"/>
    <w:rsid w:val="31CF4AB1"/>
    <w:rsid w:val="323837B0"/>
    <w:rsid w:val="32394865"/>
    <w:rsid w:val="33526F31"/>
    <w:rsid w:val="33BE4200"/>
    <w:rsid w:val="33CA3782"/>
    <w:rsid w:val="34592D57"/>
    <w:rsid w:val="349D03FB"/>
    <w:rsid w:val="34C53F49"/>
    <w:rsid w:val="34C93A39"/>
    <w:rsid w:val="357B0819"/>
    <w:rsid w:val="35A85D44"/>
    <w:rsid w:val="35CC2F4D"/>
    <w:rsid w:val="361E0CAB"/>
    <w:rsid w:val="370573E0"/>
    <w:rsid w:val="37DA5F5D"/>
    <w:rsid w:val="382563AD"/>
    <w:rsid w:val="386F17EB"/>
    <w:rsid w:val="387106C6"/>
    <w:rsid w:val="38EF600A"/>
    <w:rsid w:val="38F35529"/>
    <w:rsid w:val="3A1453CE"/>
    <w:rsid w:val="3A8945B6"/>
    <w:rsid w:val="3A922841"/>
    <w:rsid w:val="3AD4138A"/>
    <w:rsid w:val="3AE159FC"/>
    <w:rsid w:val="3B337E5E"/>
    <w:rsid w:val="3B9247BE"/>
    <w:rsid w:val="3C2564E5"/>
    <w:rsid w:val="3C570CD3"/>
    <w:rsid w:val="3C957590"/>
    <w:rsid w:val="3C990195"/>
    <w:rsid w:val="3CA7082E"/>
    <w:rsid w:val="3CEF3887"/>
    <w:rsid w:val="3D165A30"/>
    <w:rsid w:val="3D3954D4"/>
    <w:rsid w:val="3DFD26B4"/>
    <w:rsid w:val="3E052601"/>
    <w:rsid w:val="3EBC0CA4"/>
    <w:rsid w:val="3EC0548F"/>
    <w:rsid w:val="4001738E"/>
    <w:rsid w:val="40104543"/>
    <w:rsid w:val="402F5BFF"/>
    <w:rsid w:val="40705088"/>
    <w:rsid w:val="40772ED9"/>
    <w:rsid w:val="4137255E"/>
    <w:rsid w:val="41F75E12"/>
    <w:rsid w:val="42243318"/>
    <w:rsid w:val="422A1401"/>
    <w:rsid w:val="432E5552"/>
    <w:rsid w:val="4359255B"/>
    <w:rsid w:val="43F40E94"/>
    <w:rsid w:val="44612074"/>
    <w:rsid w:val="44675FAE"/>
    <w:rsid w:val="44FB1346"/>
    <w:rsid w:val="45885BD6"/>
    <w:rsid w:val="4609638B"/>
    <w:rsid w:val="46304198"/>
    <w:rsid w:val="463178EA"/>
    <w:rsid w:val="46C61618"/>
    <w:rsid w:val="46EE732F"/>
    <w:rsid w:val="47C63E08"/>
    <w:rsid w:val="47D76015"/>
    <w:rsid w:val="47F2744B"/>
    <w:rsid w:val="48CE07FD"/>
    <w:rsid w:val="49640090"/>
    <w:rsid w:val="49902920"/>
    <w:rsid w:val="4A834FF9"/>
    <w:rsid w:val="4A9D52F4"/>
    <w:rsid w:val="4AB16FF2"/>
    <w:rsid w:val="4AF03556"/>
    <w:rsid w:val="4B6C2DC0"/>
    <w:rsid w:val="4C9D08D4"/>
    <w:rsid w:val="4DD07F02"/>
    <w:rsid w:val="4DEF71E3"/>
    <w:rsid w:val="4E197B8B"/>
    <w:rsid w:val="4E7B594C"/>
    <w:rsid w:val="4E883FA3"/>
    <w:rsid w:val="50461474"/>
    <w:rsid w:val="50B0231B"/>
    <w:rsid w:val="50CD6207"/>
    <w:rsid w:val="513D15DF"/>
    <w:rsid w:val="52074D8E"/>
    <w:rsid w:val="52285DEB"/>
    <w:rsid w:val="522E506C"/>
    <w:rsid w:val="52C5188C"/>
    <w:rsid w:val="52F83A10"/>
    <w:rsid w:val="53424C8B"/>
    <w:rsid w:val="53E77EC8"/>
    <w:rsid w:val="54216F96"/>
    <w:rsid w:val="552C5FA9"/>
    <w:rsid w:val="555269DF"/>
    <w:rsid w:val="56413FDA"/>
    <w:rsid w:val="569F68EF"/>
    <w:rsid w:val="56F22D57"/>
    <w:rsid w:val="573B00AE"/>
    <w:rsid w:val="57B670B9"/>
    <w:rsid w:val="5812266D"/>
    <w:rsid w:val="58680B61"/>
    <w:rsid w:val="58695332"/>
    <w:rsid w:val="588E44CE"/>
    <w:rsid w:val="58C44394"/>
    <w:rsid w:val="5A160C1F"/>
    <w:rsid w:val="5A22324E"/>
    <w:rsid w:val="5AAD3A63"/>
    <w:rsid w:val="5ABA77FD"/>
    <w:rsid w:val="5AC53F6F"/>
    <w:rsid w:val="5B184523"/>
    <w:rsid w:val="5C441A74"/>
    <w:rsid w:val="5C7834CB"/>
    <w:rsid w:val="5CB74C7D"/>
    <w:rsid w:val="5EEA1110"/>
    <w:rsid w:val="5F3C0317"/>
    <w:rsid w:val="5FAE03C8"/>
    <w:rsid w:val="6018101F"/>
    <w:rsid w:val="604129D6"/>
    <w:rsid w:val="60A57549"/>
    <w:rsid w:val="60AE7E03"/>
    <w:rsid w:val="60FC7F19"/>
    <w:rsid w:val="6109328C"/>
    <w:rsid w:val="614D16E0"/>
    <w:rsid w:val="61532759"/>
    <w:rsid w:val="616A2002"/>
    <w:rsid w:val="628522C9"/>
    <w:rsid w:val="629270AB"/>
    <w:rsid w:val="63305646"/>
    <w:rsid w:val="6388628E"/>
    <w:rsid w:val="63C60FC0"/>
    <w:rsid w:val="646E127F"/>
    <w:rsid w:val="64B01A97"/>
    <w:rsid w:val="64C5396E"/>
    <w:rsid w:val="653C14D2"/>
    <w:rsid w:val="65A67C2C"/>
    <w:rsid w:val="66D61976"/>
    <w:rsid w:val="6708449C"/>
    <w:rsid w:val="67736D4F"/>
    <w:rsid w:val="67884092"/>
    <w:rsid w:val="68007598"/>
    <w:rsid w:val="68680898"/>
    <w:rsid w:val="687704BD"/>
    <w:rsid w:val="68C301C4"/>
    <w:rsid w:val="68F91E38"/>
    <w:rsid w:val="6ADD1C48"/>
    <w:rsid w:val="6B3A4875"/>
    <w:rsid w:val="6BD05FDD"/>
    <w:rsid w:val="6C103720"/>
    <w:rsid w:val="6C9205D9"/>
    <w:rsid w:val="6CB11F89"/>
    <w:rsid w:val="6DAF2D23"/>
    <w:rsid w:val="6DCD0259"/>
    <w:rsid w:val="6E3672F0"/>
    <w:rsid w:val="6E5D2D55"/>
    <w:rsid w:val="6E751F61"/>
    <w:rsid w:val="6E8126B3"/>
    <w:rsid w:val="6FCE57E4"/>
    <w:rsid w:val="6FD1766A"/>
    <w:rsid w:val="706B26C1"/>
    <w:rsid w:val="71A60683"/>
    <w:rsid w:val="71AA1F21"/>
    <w:rsid w:val="71C83778"/>
    <w:rsid w:val="724F42E1"/>
    <w:rsid w:val="7285073E"/>
    <w:rsid w:val="72ED633B"/>
    <w:rsid w:val="7309711B"/>
    <w:rsid w:val="736A623C"/>
    <w:rsid w:val="73C46BE7"/>
    <w:rsid w:val="74367CF4"/>
    <w:rsid w:val="74D6127F"/>
    <w:rsid w:val="74FE3B1F"/>
    <w:rsid w:val="75B10C64"/>
    <w:rsid w:val="75B90985"/>
    <w:rsid w:val="76524935"/>
    <w:rsid w:val="76612DCA"/>
    <w:rsid w:val="769F69B2"/>
    <w:rsid w:val="76DF266D"/>
    <w:rsid w:val="77434404"/>
    <w:rsid w:val="77B85277"/>
    <w:rsid w:val="77EB3293"/>
    <w:rsid w:val="781F08F7"/>
    <w:rsid w:val="79167E9C"/>
    <w:rsid w:val="791B1956"/>
    <w:rsid w:val="791D56CF"/>
    <w:rsid w:val="7A0774F4"/>
    <w:rsid w:val="7A15284A"/>
    <w:rsid w:val="7B0326A2"/>
    <w:rsid w:val="7B3506D7"/>
    <w:rsid w:val="7B5829EE"/>
    <w:rsid w:val="7BB125DD"/>
    <w:rsid w:val="7C181C5C"/>
    <w:rsid w:val="7E9E08FB"/>
    <w:rsid w:val="7EBF54B3"/>
    <w:rsid w:val="7ECF6A17"/>
    <w:rsid w:val="7F203823"/>
    <w:rsid w:val="7F3C6183"/>
    <w:rsid w:val="7FCC1669"/>
    <w:rsid w:val="7FCE778F"/>
    <w:rsid w:val="7FEB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autoRedefine/>
    <w:qFormat/>
    <w:uiPriority w:val="0"/>
    <w:pPr>
      <w:keepNext/>
      <w:keepLines/>
      <w:spacing w:line="440" w:lineRule="exact"/>
      <w:ind w:firstLine="422" w:firstLineChars="200"/>
      <w:outlineLvl w:val="1"/>
    </w:pPr>
    <w:rPr>
      <w:rFonts w:ascii="黑体" w:hAnsi="黑体" w:eastAsia="黑体"/>
      <w:b/>
      <w:bCs/>
      <w:szCs w:val="21"/>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firstLine="200" w:firstLineChars="200"/>
    </w:pPr>
    <w:rPr>
      <w:rFonts w:ascii="宋体"/>
      <w:szCs w:val="20"/>
    </w:r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6">
    <w:name w:val="Plain Text"/>
    <w:basedOn w:val="1"/>
    <w:autoRedefine/>
    <w:qFormat/>
    <w:uiPriority w:val="0"/>
    <w:rPr>
      <w:rFonts w:ascii="宋体" w:hAnsi="Courier New" w:cs="金山简魏碑"/>
      <w:szCs w:val="21"/>
    </w:rPr>
  </w:style>
  <w:style w:type="paragraph" w:styleId="7">
    <w:name w:val="Body Text Indent 2"/>
    <w:basedOn w:val="1"/>
    <w:autoRedefine/>
    <w:qFormat/>
    <w:uiPriority w:val="0"/>
    <w:pPr>
      <w:spacing w:line="360" w:lineRule="exact"/>
      <w:ind w:firstLine="600" w:firstLineChars="250"/>
      <w:jc w:val="left"/>
    </w:pPr>
    <w:rPr>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autoRedefine/>
    <w:unhideWhenUsed/>
    <w:qFormat/>
    <w:uiPriority w:val="0"/>
    <w:pPr>
      <w:ind w:left="200" w:hanging="200" w:hangingChars="200"/>
      <w:contextualSpacing/>
    </w:pPr>
    <w:rPr>
      <w:rFonts w:eastAsia="仿宋_GB2312" w:cs="仿宋_GB2312"/>
      <w:sz w:val="30"/>
      <w:szCs w:val="30"/>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759</Words>
  <Characters>817</Characters>
  <Lines>25</Lines>
  <Paragraphs>7</Paragraphs>
  <TotalTime>0</TotalTime>
  <ScaleCrop>false</ScaleCrop>
  <LinksUpToDate>false</LinksUpToDate>
  <CharactersWithSpaces>819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2020-09-24T00:32:00Z</dcterms:created>
  <cp:lastPrinted>2022-08-31T08:47:00Z</cp:lastPrinted>
  <dcterms:modified xsi:type="dcterms:W3CDTF">2024-07-15T08:31:16Z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E72B46605E05415FB6C1921ACD0D0A60_13</vt:lpwstr>
  </property>
</Properties>
</file>